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CDF1" w14:textId="653527CF" w:rsidR="000B7ED7" w:rsidRPr="00D34992" w:rsidRDefault="009C1BC6" w:rsidP="00D34992">
      <w:pPr>
        <w:jc w:val="center"/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</w:pPr>
      <w:bookmarkStart w:id="0" w:name="_Hlk219896590"/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Pengaruh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Struktur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Modal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dan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Profitabilitas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Terhadap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Penghindaran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>Pajak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de-DE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(Studi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Empiris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p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ada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Perusahaan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Food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and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Beverage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y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ang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Terdaftar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d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i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Bursa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Efek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Indonesia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Tahun</w:t>
      </w:r>
      <w:r w:rsid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 xml:space="preserve"> </w:t>
      </w:r>
      <w:r w:rsidR="000B7ED7" w:rsidRPr="00D34992">
        <w:rPr>
          <w:rFonts w:asciiTheme="majorHAnsi" w:eastAsia="Cambria" w:hAnsiTheme="majorHAnsi" w:cs="Cambria"/>
          <w:b/>
          <w:bCs/>
          <w:sz w:val="26"/>
          <w:szCs w:val="26"/>
          <w:lang w:val="en-US"/>
        </w:rPr>
        <w:t>2019-2024)</w:t>
      </w:r>
      <w:bookmarkEnd w:id="0"/>
    </w:p>
    <w:p w14:paraId="1BC9E110" w14:textId="77777777" w:rsidR="00A8277E" w:rsidRPr="00D34992" w:rsidRDefault="00A8277E" w:rsidP="00D34992">
      <w:pPr>
        <w:jc w:val="center"/>
        <w:rPr>
          <w:rFonts w:asciiTheme="majorHAnsi" w:eastAsia="Cambria" w:hAnsiTheme="majorHAnsi" w:cs="Cambria"/>
          <w:bCs/>
        </w:rPr>
      </w:pPr>
    </w:p>
    <w:p w14:paraId="2ACBD684" w14:textId="78E09039" w:rsidR="00A8277E" w:rsidRPr="00D34992" w:rsidRDefault="000B7ED7" w:rsidP="00D34992">
      <w:pPr>
        <w:jc w:val="center"/>
        <w:rPr>
          <w:rFonts w:asciiTheme="majorHAnsi" w:eastAsia="Cambria" w:hAnsiTheme="majorHAnsi" w:cs="Cambria"/>
          <w:b/>
          <w:vertAlign w:val="superscript"/>
        </w:rPr>
      </w:pPr>
      <w:r w:rsidRPr="00D34992">
        <w:rPr>
          <w:rFonts w:asciiTheme="majorHAnsi" w:eastAsia="Cambria" w:hAnsiTheme="majorHAnsi" w:cs="Cambria"/>
          <w:b/>
        </w:rPr>
        <w:t>Putri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Thioma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Pratama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Abineno</w:t>
      </w:r>
      <w:r w:rsidR="00A8277E" w:rsidRPr="00D34992">
        <w:rPr>
          <w:rFonts w:asciiTheme="majorHAnsi" w:eastAsia="Cambria" w:hAnsiTheme="majorHAnsi" w:cs="Cambria"/>
          <w:b/>
          <w:vertAlign w:val="superscript"/>
        </w:rPr>
        <w:t>1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Saksono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Budi</w:t>
      </w:r>
      <w:r w:rsidR="00A8277E" w:rsidRPr="00D34992">
        <w:rPr>
          <w:rFonts w:asciiTheme="majorHAnsi" w:eastAsia="Cambria" w:hAnsiTheme="majorHAnsi" w:cs="Cambria"/>
          <w:b/>
          <w:vertAlign w:val="superscript"/>
        </w:rPr>
        <w:t>2</w:t>
      </w:r>
      <w:r w:rsidR="00D34992">
        <w:rPr>
          <w:rFonts w:asciiTheme="majorHAnsi" w:eastAsia="Cambria" w:hAnsiTheme="majorHAnsi" w:cs="Cambria"/>
          <w:b/>
        </w:rPr>
        <w:t xml:space="preserve"> </w:t>
      </w:r>
    </w:p>
    <w:p w14:paraId="68F1462A" w14:textId="1E4AA457" w:rsidR="00A8277E" w:rsidRPr="00D34992" w:rsidRDefault="00D34992" w:rsidP="00D34992">
      <w:pPr>
        <w:jc w:val="center"/>
        <w:rPr>
          <w:rFonts w:asciiTheme="majorHAnsi" w:eastAsia="Cambria" w:hAnsiTheme="majorHAnsi" w:cs="Cambria"/>
          <w:bCs/>
          <w:vertAlign w:val="superscript"/>
        </w:rPr>
      </w:pPr>
      <w:r>
        <w:rPr>
          <w:rFonts w:asciiTheme="majorHAnsi" w:eastAsia="Cambria" w:hAnsiTheme="majorHAnsi" w:cs="Cambria"/>
          <w:bCs/>
        </w:rPr>
        <w:t xml:space="preserve">Program Studi </w:t>
      </w:r>
      <w:r w:rsidR="000B7ED7" w:rsidRPr="00D34992">
        <w:rPr>
          <w:rFonts w:asciiTheme="majorHAnsi" w:eastAsia="Cambria" w:hAnsiTheme="majorHAnsi" w:cs="Cambria"/>
          <w:bCs/>
        </w:rPr>
        <w:t>Akuntansi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Perpajakan</w:t>
      </w:r>
      <w:r w:rsidR="00A8277E" w:rsidRPr="00D34992">
        <w:rPr>
          <w:rFonts w:asciiTheme="majorHAnsi" w:eastAsia="Cambria" w:hAnsiTheme="majorHAnsi" w:cs="Cambria"/>
          <w:bCs/>
        </w:rPr>
        <w:t>,</w:t>
      </w:r>
      <w:r>
        <w:rPr>
          <w:rFonts w:asciiTheme="majorHAnsi" w:eastAsia="Cambria" w:hAnsiTheme="majorHAnsi" w:cs="Cambria"/>
          <w:bCs/>
        </w:rPr>
        <w:t xml:space="preserve"> Fakultas </w:t>
      </w:r>
      <w:r w:rsidR="000B7ED7" w:rsidRPr="00D34992">
        <w:rPr>
          <w:rFonts w:asciiTheme="majorHAnsi" w:eastAsia="Cambria" w:hAnsiTheme="majorHAnsi" w:cs="Cambria"/>
          <w:bCs/>
        </w:rPr>
        <w:t>Ekonomi</w:t>
      </w:r>
      <w:r w:rsidR="00A8277E" w:rsidRPr="00D34992">
        <w:rPr>
          <w:rFonts w:asciiTheme="majorHAnsi" w:eastAsia="Cambria" w:hAnsiTheme="majorHAnsi" w:cs="Cambria"/>
          <w:bCs/>
        </w:rPr>
        <w:t>,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Universitas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Pamulang</w:t>
      </w:r>
      <w:r w:rsidR="00A8277E" w:rsidRPr="00D34992">
        <w:rPr>
          <w:rFonts w:asciiTheme="majorHAnsi" w:eastAsia="Cambria" w:hAnsiTheme="majorHAnsi" w:cs="Cambria"/>
          <w:bCs/>
        </w:rPr>
        <w:t>,</w:t>
      </w:r>
      <w:r>
        <w:rPr>
          <w:rFonts w:asciiTheme="majorHAnsi" w:eastAsia="Cambria" w:hAnsiTheme="majorHAnsi" w:cs="Cambria"/>
          <w:bCs/>
        </w:rPr>
        <w:t xml:space="preserve"> </w:t>
      </w:r>
      <w:r w:rsidR="00A8277E" w:rsidRPr="00D34992">
        <w:rPr>
          <w:rFonts w:asciiTheme="majorHAnsi" w:eastAsia="Cambria" w:hAnsiTheme="majorHAnsi" w:cs="Cambria"/>
          <w:bCs/>
        </w:rPr>
        <w:t>Kota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Tangerang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Selatan</w:t>
      </w:r>
      <w:r w:rsidR="00A8277E" w:rsidRPr="00D34992">
        <w:rPr>
          <w:rFonts w:asciiTheme="majorHAnsi" w:eastAsia="Cambria" w:hAnsiTheme="majorHAnsi" w:cs="Cambria"/>
          <w:bCs/>
        </w:rPr>
        <w:t>,</w:t>
      </w:r>
      <w:r>
        <w:rPr>
          <w:rFonts w:asciiTheme="majorHAnsi" w:eastAsia="Cambria" w:hAnsiTheme="majorHAnsi" w:cs="Cambria"/>
          <w:bCs/>
        </w:rPr>
        <w:t xml:space="preserve"> Provinsi </w:t>
      </w:r>
      <w:r w:rsidR="000B7ED7" w:rsidRPr="00D34992">
        <w:rPr>
          <w:rFonts w:asciiTheme="majorHAnsi" w:eastAsia="Cambria" w:hAnsiTheme="majorHAnsi" w:cs="Cambria"/>
          <w:bCs/>
        </w:rPr>
        <w:t>Banten</w:t>
      </w:r>
      <w:r w:rsidR="00A8277E" w:rsidRPr="00D34992">
        <w:rPr>
          <w:rFonts w:asciiTheme="majorHAnsi" w:eastAsia="Cambria" w:hAnsiTheme="majorHAnsi" w:cs="Cambria"/>
          <w:bCs/>
        </w:rPr>
        <w:t>,</w:t>
      </w:r>
      <w:r>
        <w:rPr>
          <w:rFonts w:asciiTheme="majorHAnsi" w:eastAsia="Cambria" w:hAnsiTheme="majorHAnsi" w:cs="Cambria"/>
          <w:bCs/>
        </w:rPr>
        <w:t xml:space="preserve"> </w:t>
      </w:r>
      <w:r w:rsidR="000B7ED7" w:rsidRPr="00D34992">
        <w:rPr>
          <w:rFonts w:asciiTheme="majorHAnsi" w:eastAsia="Cambria" w:hAnsiTheme="majorHAnsi" w:cs="Cambria"/>
          <w:bCs/>
        </w:rPr>
        <w:t>Indonesia</w:t>
      </w:r>
      <w:r>
        <w:rPr>
          <w:rFonts w:asciiTheme="majorHAnsi" w:eastAsia="Cambria" w:hAnsiTheme="majorHAnsi" w:cs="Cambria"/>
          <w:bCs/>
          <w:vertAlign w:val="superscript"/>
        </w:rPr>
        <w:t>1,2</w:t>
      </w:r>
    </w:p>
    <w:p w14:paraId="0B1DACA7" w14:textId="14377BE9" w:rsidR="00A8277E" w:rsidRPr="00D34992" w:rsidRDefault="00A8277E" w:rsidP="00D34992">
      <w:pPr>
        <w:jc w:val="center"/>
        <w:rPr>
          <w:rFonts w:asciiTheme="majorHAnsi" w:eastAsia="Cambria" w:hAnsiTheme="majorHAnsi" w:cs="Cambria"/>
          <w:bCs/>
          <w:vertAlign w:val="superscript"/>
        </w:rPr>
      </w:pPr>
      <w:r w:rsidRPr="00D34992">
        <w:rPr>
          <w:rFonts w:asciiTheme="majorHAnsi" w:eastAsia="Cambria" w:hAnsiTheme="majorHAnsi" w:cs="Cambria"/>
          <w:bCs/>
        </w:rPr>
        <w:t>Email:</w:t>
      </w:r>
      <w:r w:rsidR="00D34992">
        <w:rPr>
          <w:rFonts w:asciiTheme="majorHAnsi" w:eastAsia="Cambria" w:hAnsiTheme="majorHAnsi" w:cs="Cambria"/>
          <w:bCs/>
        </w:rPr>
        <w:t xml:space="preserve"> </w:t>
      </w:r>
      <w:hyperlink r:id="rId8" w:history="1">
        <w:r w:rsidR="000B7ED7" w:rsidRPr="00D34992">
          <w:rPr>
            <w:rStyle w:val="Hyperlink"/>
            <w:rFonts w:asciiTheme="majorHAnsi" w:eastAsia="Cambria" w:hAnsiTheme="majorHAnsi" w:cs="Cambria"/>
            <w:bCs/>
          </w:rPr>
          <w:t>putriabineno2002@gmail.com</w:t>
        </w:r>
        <w:r w:rsidR="000B7ED7" w:rsidRPr="00D34992">
          <w:rPr>
            <w:rStyle w:val="Hyperlink"/>
            <w:rFonts w:asciiTheme="majorHAnsi" w:eastAsia="Cambria" w:hAnsiTheme="majorHAnsi" w:cs="Cambria"/>
            <w:bCs/>
            <w:vertAlign w:val="superscript"/>
          </w:rPr>
          <w:t>1</w:t>
        </w:r>
      </w:hyperlink>
      <w:r w:rsidR="00D34992">
        <w:rPr>
          <w:rFonts w:asciiTheme="majorHAnsi" w:eastAsia="Cambria" w:hAnsiTheme="majorHAnsi" w:cs="Cambria"/>
          <w:bCs/>
        </w:rPr>
        <w:t xml:space="preserve"> </w:t>
      </w:r>
      <w:hyperlink r:id="rId9" w:history="1">
        <w:r w:rsidR="000B7ED7" w:rsidRPr="00D34992">
          <w:rPr>
            <w:rStyle w:val="Hyperlink"/>
            <w:rFonts w:asciiTheme="majorHAnsi" w:eastAsia="Cambria" w:hAnsiTheme="majorHAnsi" w:cs="Cambria"/>
            <w:bCs/>
          </w:rPr>
          <w:t>dosen02310@unpam.ac.id</w:t>
        </w:r>
        <w:r w:rsidR="000B7ED7" w:rsidRPr="00D34992">
          <w:rPr>
            <w:rStyle w:val="Hyperlink"/>
            <w:rFonts w:asciiTheme="majorHAnsi" w:eastAsia="Cambria" w:hAnsiTheme="majorHAnsi" w:cs="Cambria"/>
            <w:bCs/>
            <w:vertAlign w:val="superscript"/>
          </w:rPr>
          <w:t>2</w:t>
        </w:r>
      </w:hyperlink>
      <w:r w:rsidR="00D34992">
        <w:rPr>
          <w:rFonts w:asciiTheme="majorHAnsi" w:eastAsia="Cambria" w:hAnsiTheme="majorHAnsi" w:cs="Cambria"/>
          <w:bCs/>
        </w:rPr>
        <w:t xml:space="preserve"> </w:t>
      </w:r>
    </w:p>
    <w:p w14:paraId="0C752BA8" w14:textId="77777777" w:rsidR="00A8277E" w:rsidRPr="00D34992" w:rsidRDefault="00A8277E" w:rsidP="00D34992">
      <w:pPr>
        <w:jc w:val="center"/>
        <w:rPr>
          <w:rFonts w:asciiTheme="majorHAnsi" w:eastAsia="Cambria" w:hAnsiTheme="majorHAnsi" w:cs="Cambria"/>
          <w:b/>
          <w:sz w:val="20"/>
          <w:szCs w:val="20"/>
        </w:rPr>
      </w:pPr>
    </w:p>
    <w:p w14:paraId="06188D39" w14:textId="77777777" w:rsidR="00A8277E" w:rsidRPr="00D34992" w:rsidRDefault="00A8277E" w:rsidP="00D34992">
      <w:pPr>
        <w:jc w:val="center"/>
        <w:rPr>
          <w:rFonts w:asciiTheme="majorHAnsi" w:eastAsia="Cambria" w:hAnsiTheme="majorHAnsi" w:cs="Cambria"/>
          <w:b/>
          <w:sz w:val="22"/>
          <w:szCs w:val="22"/>
        </w:rPr>
      </w:pPr>
      <w:r w:rsidRPr="00D34992">
        <w:rPr>
          <w:rFonts w:asciiTheme="majorHAnsi" w:eastAsia="Cambria" w:hAnsiTheme="majorHAnsi" w:cs="Cambria"/>
          <w:b/>
          <w:sz w:val="22"/>
          <w:szCs w:val="22"/>
        </w:rPr>
        <w:t>Abstrak</w:t>
      </w:r>
    </w:p>
    <w:p w14:paraId="1D0D816D" w14:textId="012EA238" w:rsidR="008D2A5D" w:rsidRPr="00D34992" w:rsidRDefault="008D2A5D" w:rsidP="00D34992">
      <w:pPr>
        <w:jc w:val="both"/>
        <w:rPr>
          <w:rFonts w:asciiTheme="majorHAnsi" w:eastAsia="Cambria" w:hAnsiTheme="majorHAnsi" w:cs="Cambria"/>
          <w:bCs/>
          <w:sz w:val="22"/>
          <w:szCs w:val="22"/>
          <w:lang w:val="en-US"/>
        </w:rPr>
      </w:pP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ini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bertujuan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menguji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simultan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penghindaran.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Jenis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ini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merupakan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kuantitatif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menggunakan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populasi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seluruh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beverage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terdaftar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bursa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efek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Indonesia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selama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periode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2019-2024.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Metode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digunakan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adalah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purposive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sampling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15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sz w:val="22"/>
          <w:szCs w:val="22"/>
          <w:lang w:val="en-US"/>
        </w:rPr>
        <w:t>beverage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tahun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2019-2024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sebanyak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90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sampel.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menunjukan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simultan,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signifikan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pajak.Namun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parsial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menandakan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belum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optimal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mencegah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pajak.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bersamaan,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kedua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variabel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tersebut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hanya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menjelaskan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62%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variabel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perilaku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menunjukan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37%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variasi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dipengaruhi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oleh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factor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lain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di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luar</w:t>
      </w:r>
      <w:r w:rsid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sz w:val="22"/>
          <w:szCs w:val="22"/>
          <w:lang w:val="en-US"/>
        </w:rPr>
        <w:t>model.</w:t>
      </w:r>
    </w:p>
    <w:p w14:paraId="3BB0A087" w14:textId="58B31866" w:rsidR="00D34992" w:rsidRPr="00D34992" w:rsidRDefault="00A8277E" w:rsidP="00D34992">
      <w:pPr>
        <w:jc w:val="both"/>
        <w:rPr>
          <w:rFonts w:asciiTheme="majorHAnsi" w:eastAsia="Cambria" w:hAnsiTheme="majorHAnsi" w:cs="Cambria"/>
          <w:sz w:val="22"/>
          <w:szCs w:val="22"/>
          <w:lang w:val="en-US"/>
        </w:rPr>
      </w:pPr>
      <w:r w:rsidRPr="00D34992">
        <w:rPr>
          <w:rFonts w:asciiTheme="majorHAnsi" w:eastAsia="Cambria" w:hAnsiTheme="majorHAnsi" w:cs="Cambria"/>
          <w:b/>
          <w:sz w:val="22"/>
          <w:szCs w:val="22"/>
        </w:rPr>
        <w:t>Kata</w:t>
      </w:r>
      <w:r w:rsidR="00D34992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="00F1549A" w:rsidRPr="00D34992">
        <w:rPr>
          <w:rFonts w:asciiTheme="majorHAnsi" w:eastAsia="Cambria" w:hAnsiTheme="majorHAnsi" w:cs="Cambria"/>
          <w:b/>
          <w:sz w:val="22"/>
          <w:szCs w:val="22"/>
        </w:rPr>
        <w:t>K</w:t>
      </w:r>
      <w:r w:rsidRPr="00D34992">
        <w:rPr>
          <w:rFonts w:asciiTheme="majorHAnsi" w:eastAsia="Cambria" w:hAnsiTheme="majorHAnsi" w:cs="Cambria"/>
          <w:b/>
          <w:sz w:val="22"/>
          <w:szCs w:val="22"/>
        </w:rPr>
        <w:t>unci:</w:t>
      </w:r>
      <w:r w:rsidR="00D34992">
        <w:rPr>
          <w:rFonts w:asciiTheme="majorHAnsi" w:eastAsia="Cambria" w:hAnsiTheme="majorHAnsi" w:cs="Cambria"/>
          <w:b/>
          <w:sz w:val="22"/>
          <w:szCs w:val="22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Struktur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Modal,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Profitabilitas,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Penghindaran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Pajak,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Regresi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Data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Panel,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Random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Effect</w:t>
      </w:r>
      <w:r w:rsidR="00D34992">
        <w:rPr>
          <w:rFonts w:asciiTheme="majorHAnsi" w:eastAsia="Cambria" w:hAnsiTheme="majorHAnsi" w:cs="Cambria"/>
          <w:sz w:val="22"/>
          <w:szCs w:val="22"/>
          <w:lang w:val="en-US"/>
        </w:rPr>
        <w:t xml:space="preserve"> </w:t>
      </w:r>
      <w:r w:rsidR="008D2A5D" w:rsidRPr="00D34992">
        <w:rPr>
          <w:rFonts w:asciiTheme="majorHAnsi" w:eastAsia="Cambria" w:hAnsiTheme="majorHAnsi" w:cs="Cambria"/>
          <w:sz w:val="22"/>
          <w:szCs w:val="22"/>
          <w:lang w:val="en-US"/>
        </w:rPr>
        <w:t>Model</w:t>
      </w:r>
    </w:p>
    <w:p w14:paraId="0DB56C9D" w14:textId="77777777" w:rsidR="00D34992" w:rsidRPr="00D34992" w:rsidRDefault="00D34992" w:rsidP="00D34992">
      <w:pPr>
        <w:jc w:val="both"/>
        <w:rPr>
          <w:rFonts w:asciiTheme="majorHAnsi" w:eastAsia="Cambria" w:hAnsiTheme="majorHAnsi" w:cs="Cambria"/>
          <w:bCs/>
          <w:sz w:val="18"/>
          <w:szCs w:val="18"/>
        </w:rPr>
      </w:pPr>
    </w:p>
    <w:p w14:paraId="04148DD1" w14:textId="79295AA9" w:rsidR="00D34992" w:rsidRPr="00D34992" w:rsidRDefault="00D34992" w:rsidP="00D34992">
      <w:pPr>
        <w:jc w:val="both"/>
        <w:rPr>
          <w:rFonts w:asciiTheme="majorHAnsi" w:hAnsiTheme="majorHAnsi"/>
          <w:bCs/>
          <w:sz w:val="18"/>
          <w:szCs w:val="18"/>
        </w:rPr>
      </w:pPr>
      <w:r w:rsidRPr="00D34992">
        <w:rPr>
          <w:rFonts w:asciiTheme="majorHAnsi" w:hAnsiTheme="majorHAnsi"/>
          <w:bCs/>
          <w:noProof/>
          <w:sz w:val="18"/>
          <w:szCs w:val="18"/>
          <w:lang w:val="id-ID" w:eastAsia="id-ID"/>
        </w:rPr>
        <w:drawing>
          <wp:inline distT="0" distB="0" distL="0" distR="0" wp14:anchorId="17ABF4BA" wp14:editId="3AD85338">
            <wp:extent cx="838200" cy="295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992">
        <w:rPr>
          <w:rFonts w:asciiTheme="majorHAnsi" w:eastAsia="Cambria" w:hAnsiTheme="majorHAnsi" w:cs="Cambria"/>
          <w:bCs/>
          <w:sz w:val="18"/>
          <w:szCs w:val="18"/>
        </w:rPr>
        <w:br/>
      </w:r>
      <w:r w:rsidRPr="00D34992">
        <w:rPr>
          <w:rFonts w:asciiTheme="majorHAnsi" w:hAnsiTheme="majorHAnsi"/>
          <w:bCs/>
          <w:sz w:val="18"/>
          <w:szCs w:val="18"/>
        </w:rPr>
        <w:t>This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r w:rsidRPr="00D34992">
        <w:rPr>
          <w:rFonts w:asciiTheme="majorHAnsi" w:hAnsiTheme="majorHAnsi"/>
          <w:bCs/>
          <w:sz w:val="18"/>
          <w:szCs w:val="18"/>
        </w:rPr>
        <w:t>work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r w:rsidRPr="00D34992">
        <w:rPr>
          <w:rFonts w:asciiTheme="majorHAnsi" w:hAnsiTheme="majorHAnsi"/>
          <w:bCs/>
          <w:sz w:val="18"/>
          <w:szCs w:val="18"/>
        </w:rPr>
        <w:t>is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r w:rsidRPr="00D34992">
        <w:rPr>
          <w:rFonts w:asciiTheme="majorHAnsi" w:hAnsiTheme="majorHAnsi"/>
          <w:bCs/>
          <w:sz w:val="18"/>
          <w:szCs w:val="18"/>
        </w:rPr>
        <w:t>licensed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r w:rsidRPr="00D34992">
        <w:rPr>
          <w:rFonts w:asciiTheme="majorHAnsi" w:hAnsiTheme="majorHAnsi"/>
          <w:bCs/>
          <w:sz w:val="18"/>
          <w:szCs w:val="18"/>
        </w:rPr>
        <w:t>under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r w:rsidRPr="00D34992">
        <w:rPr>
          <w:rFonts w:asciiTheme="majorHAnsi" w:hAnsiTheme="majorHAnsi"/>
          <w:bCs/>
          <w:sz w:val="18"/>
          <w:szCs w:val="18"/>
        </w:rPr>
        <w:t>a</w:t>
      </w:r>
      <w:r>
        <w:rPr>
          <w:rFonts w:asciiTheme="majorHAnsi" w:hAnsiTheme="majorHAnsi"/>
          <w:bCs/>
          <w:sz w:val="18"/>
          <w:szCs w:val="18"/>
        </w:rPr>
        <w:t xml:space="preserve"> </w:t>
      </w:r>
      <w:hyperlink r:id="rId11" w:history="1"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Creative</w:t>
        </w:r>
        <w:r>
          <w:rPr>
            <w:rStyle w:val="Hyperlink"/>
            <w:rFonts w:asciiTheme="majorHAnsi" w:hAnsiTheme="majorHAnsi"/>
            <w:bCs/>
            <w:sz w:val="18"/>
            <w:szCs w:val="18"/>
          </w:rPr>
          <w:t xml:space="preserve"> </w:t>
        </w:r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Commons</w:t>
        </w:r>
        <w:r>
          <w:rPr>
            <w:rStyle w:val="Hyperlink"/>
            <w:rFonts w:asciiTheme="majorHAnsi" w:hAnsiTheme="majorHAnsi"/>
            <w:bCs/>
            <w:sz w:val="18"/>
            <w:szCs w:val="18"/>
          </w:rPr>
          <w:t xml:space="preserve"> </w:t>
        </w:r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Attribution-NonCommercial</w:t>
        </w:r>
        <w:r>
          <w:rPr>
            <w:rStyle w:val="Hyperlink"/>
            <w:rFonts w:asciiTheme="majorHAnsi" w:hAnsiTheme="majorHAnsi"/>
            <w:bCs/>
            <w:sz w:val="18"/>
            <w:szCs w:val="18"/>
          </w:rPr>
          <w:t xml:space="preserve"> </w:t>
        </w:r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4.0</w:t>
        </w:r>
        <w:r>
          <w:rPr>
            <w:rStyle w:val="Hyperlink"/>
            <w:rFonts w:asciiTheme="majorHAnsi" w:hAnsiTheme="majorHAnsi"/>
            <w:bCs/>
            <w:sz w:val="18"/>
            <w:szCs w:val="18"/>
          </w:rPr>
          <w:t xml:space="preserve"> </w:t>
        </w:r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International</w:t>
        </w:r>
        <w:r>
          <w:rPr>
            <w:rStyle w:val="Hyperlink"/>
            <w:rFonts w:asciiTheme="majorHAnsi" w:hAnsiTheme="majorHAnsi"/>
            <w:bCs/>
            <w:sz w:val="18"/>
            <w:szCs w:val="18"/>
          </w:rPr>
          <w:t xml:space="preserve"> </w:t>
        </w:r>
        <w:r w:rsidRPr="00D34992">
          <w:rPr>
            <w:rStyle w:val="Hyperlink"/>
            <w:rFonts w:asciiTheme="majorHAnsi" w:hAnsiTheme="majorHAnsi"/>
            <w:bCs/>
            <w:sz w:val="18"/>
            <w:szCs w:val="18"/>
          </w:rPr>
          <w:t>License.</w:t>
        </w:r>
      </w:hyperlink>
    </w:p>
    <w:p w14:paraId="2391490B" w14:textId="77777777" w:rsidR="00D34992" w:rsidRPr="00D34992" w:rsidRDefault="00D34992" w:rsidP="00D34992">
      <w:pPr>
        <w:jc w:val="both"/>
        <w:rPr>
          <w:rFonts w:asciiTheme="majorHAnsi" w:hAnsiTheme="majorHAnsi"/>
          <w:sz w:val="18"/>
          <w:szCs w:val="18"/>
        </w:rPr>
      </w:pPr>
    </w:p>
    <w:p w14:paraId="7E307834" w14:textId="020B3004" w:rsidR="00A8277E" w:rsidRPr="00D34992" w:rsidRDefault="00F1549A" w:rsidP="00D34992">
      <w:pPr>
        <w:jc w:val="both"/>
        <w:rPr>
          <w:rFonts w:asciiTheme="majorHAnsi" w:eastAsia="Cambria" w:hAnsiTheme="majorHAnsi" w:cs="Cambria"/>
          <w:bCs/>
          <w:sz w:val="22"/>
          <w:szCs w:val="22"/>
        </w:rPr>
      </w:pPr>
      <w:r w:rsidRPr="00D34992">
        <w:rPr>
          <w:rFonts w:asciiTheme="majorHAnsi" w:eastAsia="Cambria" w:hAnsiTheme="majorHAnsi" w:cs="Cambria"/>
          <w:b/>
        </w:rPr>
        <w:t>PENDAHULUAN</w:t>
      </w:r>
    </w:p>
    <w:p w14:paraId="7431D709" w14:textId="1939E127" w:rsidR="00A2140C" w:rsidRPr="00D34992" w:rsidRDefault="00A2140C" w:rsidP="00D34992">
      <w:pPr>
        <w:ind w:firstLine="567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merupakan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sumber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penerimaan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negara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paling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vital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membiayai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pembangunan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nasional,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namun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sering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memicu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benturan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kepentingan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agencyconflict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antara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pemerintah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menginginkan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penerimaan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maksimal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berupaya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meminimalkan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beban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demi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mengoptimalkan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lanskap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industri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pengolahan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nonmigas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Indonesia,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minuman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memegang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kontribusi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PDB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perputaran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arus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dinamis.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Meski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demikian,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kompetisi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dinamika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pemulihan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ekonomi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pascapandemi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(2019–2024)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mendorong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memanfaatkan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iblis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(melalui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Debt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to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Equity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Ratio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/DER)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optimalisasi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Return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on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Assets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/ROA)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tindakan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efisiensi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legal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melalui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. </w:t>
      </w:r>
      <w:r w:rsidRPr="00D34992">
        <w:rPr>
          <w:rFonts w:asciiTheme="majorHAnsi" w:eastAsia="Cambria" w:hAnsiTheme="majorHAnsi" w:cs="Cambria"/>
          <w:bCs/>
          <w:lang w:val="en-US"/>
        </w:rPr>
        <w:t>Fenomena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penurunan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rata-rata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Tarif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Efektif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Effective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Rate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/ETR)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25%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22%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Bursa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Efek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Indonesia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(BEI)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mempertegas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indikasi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masifnya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perencanaan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berpotensi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menggerus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penerimaan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negara.</w:t>
      </w:r>
    </w:p>
    <w:p w14:paraId="371378D2" w14:textId="37E3D20A" w:rsidR="00A2140C" w:rsidRPr="00D34992" w:rsidRDefault="00A2140C" w:rsidP="00D34992">
      <w:pPr>
        <w:ind w:firstLine="567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bCs/>
          <w:lang w:val="en-US"/>
        </w:rPr>
        <w:t>Kajian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state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of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the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art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menunjukkan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fokus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ilmiah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dekade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terakhir.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penggunaan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menimbulkan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biaya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bunga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berfungsi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insentif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pemotong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(tax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shield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sesuai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peraturan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perpajakan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(Hanlon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&amp;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Heitzman,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2010).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Studi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empiris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terbaru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berbagai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negara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berkembang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mengkonfirmasi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leverage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kuat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kapasitas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lebih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menerapkan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perpajakan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agresif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(Kusuma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&amp;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Sari,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2019;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al.,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2020;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Justice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Network,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2021).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Namun,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literatur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terdahulu,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seperti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klasik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Rego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(2003)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hingga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studi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lastRenderedPageBreak/>
        <w:t>kontemporer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Chen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dkk.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(2010),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fokus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maju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tingkat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penegakan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hukum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berbeda,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atau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manufaktur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agregat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tanpa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membedakan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karakteristik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spesifik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subsektor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minuman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sangat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fluktuatif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(Hanlon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&amp;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Slemrod,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2009).</w:t>
      </w:r>
    </w:p>
    <w:p w14:paraId="010ED035" w14:textId="1A29B295" w:rsidR="00A2140C" w:rsidRPr="00D34992" w:rsidRDefault="00A2140C" w:rsidP="00D34992">
      <w:pPr>
        <w:ind w:firstLine="567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bCs/>
          <w:lang w:val="en-US"/>
        </w:rPr>
        <w:t>Meskipun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topik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diteliti,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kesenjangan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berupa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inkonsistensi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temuan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empiris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empiris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gap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keterbatasan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konteks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contextual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gap</w:t>
      </w:r>
      <w:r w:rsidR="00D34992">
        <w:rPr>
          <w:rFonts w:asciiTheme="majorHAnsi" w:eastAsia="Cambria" w:hAnsiTheme="majorHAnsi" w:cs="Cambria"/>
          <w:bCs/>
          <w:lang w:val="en-US"/>
        </w:rPr>
        <w:t>)</w:t>
      </w:r>
      <w:r w:rsidRPr="00D34992">
        <w:rPr>
          <w:rFonts w:asciiTheme="majorHAnsi" w:eastAsia="Cambria" w:hAnsiTheme="majorHAnsi" w:cs="Cambria"/>
          <w:bCs/>
          <w:lang w:val="en-US"/>
        </w:rPr>
        <w:t>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satu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sisi,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temuan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Wulandari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(2022)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mengindikasikan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rasio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terlalu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menekan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(ROA)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akibat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beban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bunga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berlebihan,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sehingga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langsung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membatasi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ruang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gerak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perencanaan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.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lain,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penelitian-penelitian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terdahulu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belum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spesifik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mengisolasi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minuman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kurva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waktu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kritis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2019–2024—sebuah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periode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mencakup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dinamika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sebelum,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saat,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pascapandemi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COVID-19.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Penutupan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kesenjangan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sangat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krusial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urgensi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memberikan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pemahaman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teoritis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pertentangan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tersebut,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sekaligus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menyediakan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evaluasi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kebijakan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perpajakan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spesifik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(sector-special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policy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bagi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regulator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mengantisipasi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kesenjangan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hukum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loopholes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tanpa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menghambat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ekspansi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industri.</w:t>
      </w:r>
    </w:p>
    <w:p w14:paraId="30563268" w14:textId="4BCC1072" w:rsidR="00A2140C" w:rsidRPr="00D34992" w:rsidRDefault="00A2140C" w:rsidP="00D34992">
      <w:pPr>
        <w:ind w:firstLine="567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bCs/>
          <w:lang w:val="en-US"/>
        </w:rPr>
        <w:t>Berdasarkan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gap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analysis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tersebut,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bertujuan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menganalisis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membuktikan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empiris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(DER)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(ROA)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(ETR)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minuman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terdaftar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Bursa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Efek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Indonesia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periode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2019–2024.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Kontribusi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ilmiah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diharapkan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memperkaya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literatur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keuangan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korporasi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mengenai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Agensi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Trade-Off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, </w:t>
      </w:r>
      <w:r w:rsidRPr="00D34992">
        <w:rPr>
          <w:rFonts w:asciiTheme="majorHAnsi" w:eastAsia="Cambria" w:hAnsiTheme="majorHAnsi" w:cs="Cambria"/>
          <w:bCs/>
          <w:lang w:val="en-US"/>
        </w:rPr>
        <w:t>serta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pertimbangan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Direktorat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Jenderal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(DJP)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menyusun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regulasi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Thin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Capitalization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Rules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pengawasan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kepatuhan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korporasi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Indonesia.</w:t>
      </w:r>
    </w:p>
    <w:p w14:paraId="6BA2EA42" w14:textId="7FA12690" w:rsidR="00A8277E" w:rsidRPr="00D34992" w:rsidRDefault="00A8277E" w:rsidP="00D34992">
      <w:pPr>
        <w:ind w:firstLine="567"/>
        <w:jc w:val="both"/>
        <w:rPr>
          <w:rFonts w:asciiTheme="majorHAnsi" w:eastAsia="Cambria" w:hAnsiTheme="majorHAnsi" w:cs="Cambria"/>
          <w:bCs/>
        </w:rPr>
      </w:pPr>
    </w:p>
    <w:p w14:paraId="6401D205" w14:textId="77777777" w:rsidR="00A8277E" w:rsidRPr="00D34992" w:rsidRDefault="00A8277E" w:rsidP="00D34992">
      <w:pPr>
        <w:jc w:val="both"/>
        <w:rPr>
          <w:rFonts w:asciiTheme="majorHAnsi" w:eastAsia="Cambria" w:hAnsiTheme="majorHAnsi" w:cs="Cambria"/>
          <w:bCs/>
          <w:sz w:val="20"/>
          <w:szCs w:val="20"/>
        </w:rPr>
      </w:pPr>
    </w:p>
    <w:p w14:paraId="21DAB496" w14:textId="04400408" w:rsidR="00F82158" w:rsidRPr="00D34992" w:rsidRDefault="00F82158" w:rsidP="00D34992">
      <w:pP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</w:rPr>
        <w:t>Penelitian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Terdahulu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yang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Relavan</w:t>
      </w:r>
    </w:p>
    <w:p w14:paraId="5BBA88F1" w14:textId="77777777" w:rsidR="00F82158" w:rsidRPr="00D34992" w:rsidRDefault="00F82158" w:rsidP="00D34992">
      <w:pPr>
        <w:jc w:val="both"/>
        <w:rPr>
          <w:rFonts w:asciiTheme="majorHAnsi" w:eastAsia="Cambria" w:hAnsiTheme="majorHAnsi" w:cs="Cambria"/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1417"/>
        <w:gridCol w:w="1843"/>
        <w:gridCol w:w="1134"/>
        <w:gridCol w:w="1276"/>
        <w:gridCol w:w="2551"/>
      </w:tblGrid>
      <w:tr w:rsidR="003A7376" w:rsidRPr="00D34992" w14:paraId="1C38CCC5" w14:textId="77777777" w:rsidTr="00D34992">
        <w:tc>
          <w:tcPr>
            <w:tcW w:w="567" w:type="dxa"/>
            <w:vAlign w:val="center"/>
            <w:hideMark/>
          </w:tcPr>
          <w:p w14:paraId="1D7634E6" w14:textId="77777777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846" w:type="dxa"/>
            <w:vAlign w:val="center"/>
            <w:hideMark/>
          </w:tcPr>
          <w:p w14:paraId="325762F2" w14:textId="16F8B6F4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Penulis/</w:t>
            </w:r>
            <w:r w:rsid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Tahun</w:t>
            </w:r>
          </w:p>
        </w:tc>
        <w:tc>
          <w:tcPr>
            <w:tcW w:w="1417" w:type="dxa"/>
            <w:vAlign w:val="center"/>
          </w:tcPr>
          <w:p w14:paraId="5D7B9BA7" w14:textId="40AB5261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Judul</w:t>
            </w:r>
          </w:p>
        </w:tc>
        <w:tc>
          <w:tcPr>
            <w:tcW w:w="1843" w:type="dxa"/>
            <w:vAlign w:val="center"/>
            <w:hideMark/>
          </w:tcPr>
          <w:p w14:paraId="6A0F4948" w14:textId="77777777" w:rsidR="00F82158" w:rsidRPr="00D34992" w:rsidRDefault="00F82158" w:rsidP="00D34992">
            <w:pPr>
              <w:tabs>
                <w:tab w:val="left" w:pos="380"/>
              </w:tabs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Tujuan</w:t>
            </w:r>
          </w:p>
        </w:tc>
        <w:tc>
          <w:tcPr>
            <w:tcW w:w="1134" w:type="dxa"/>
            <w:vAlign w:val="center"/>
            <w:hideMark/>
          </w:tcPr>
          <w:p w14:paraId="677B3369" w14:textId="77777777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Metode</w:t>
            </w:r>
          </w:p>
        </w:tc>
        <w:tc>
          <w:tcPr>
            <w:tcW w:w="1276" w:type="dxa"/>
            <w:vAlign w:val="center"/>
            <w:hideMark/>
          </w:tcPr>
          <w:p w14:paraId="7C701E54" w14:textId="77777777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Hasil</w:t>
            </w:r>
          </w:p>
        </w:tc>
        <w:tc>
          <w:tcPr>
            <w:tcW w:w="2551" w:type="dxa"/>
            <w:vAlign w:val="center"/>
          </w:tcPr>
          <w:p w14:paraId="74487EE3" w14:textId="0801D63F" w:rsidR="00F82158" w:rsidRPr="00D34992" w:rsidRDefault="00F82158" w:rsidP="00D34992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Kontribusi</w:t>
            </w:r>
            <w:r w:rsid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dan</w:t>
            </w:r>
            <w:r w:rsid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relevansi</w:t>
            </w:r>
          </w:p>
        </w:tc>
      </w:tr>
      <w:tr w:rsidR="003A7376" w:rsidRPr="00D34992" w14:paraId="7744F805" w14:textId="77777777" w:rsidTr="00D34992">
        <w:tc>
          <w:tcPr>
            <w:tcW w:w="567" w:type="dxa"/>
            <w:vAlign w:val="center"/>
          </w:tcPr>
          <w:p w14:paraId="00FDB26A" w14:textId="2BEBDB8B" w:rsidR="00F82158" w:rsidRPr="00D34992" w:rsidRDefault="00F82158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846" w:type="dxa"/>
            <w:vAlign w:val="center"/>
          </w:tcPr>
          <w:p w14:paraId="1FB22F0D" w14:textId="2AA95A00" w:rsidR="00F82158" w:rsidRPr="00D34992" w:rsidRDefault="00A2140C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Marini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Rahma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Safira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2021</w:t>
            </w:r>
          </w:p>
        </w:tc>
        <w:tc>
          <w:tcPr>
            <w:tcW w:w="1417" w:type="dxa"/>
            <w:vAlign w:val="center"/>
          </w:tcPr>
          <w:p w14:paraId="11C3D573" w14:textId="76F0C400" w:rsidR="00F82158" w:rsidRPr="00D34992" w:rsidRDefault="00A2140C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Leverage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Capital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Intesity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dengan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Profitabilitas</w:t>
            </w:r>
          </w:p>
        </w:tc>
        <w:tc>
          <w:tcPr>
            <w:tcW w:w="1843" w:type="dxa"/>
            <w:vAlign w:val="center"/>
          </w:tcPr>
          <w:p w14:paraId="20E065F2" w14:textId="20DF04EF" w:rsidR="00F82158" w:rsidRPr="00D34992" w:rsidRDefault="00D8435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Menganalisis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leverage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intensitas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tax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>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dengan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sebagai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variabel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moderasi.</w:t>
            </w:r>
          </w:p>
        </w:tc>
        <w:tc>
          <w:tcPr>
            <w:tcW w:w="1134" w:type="dxa"/>
            <w:vAlign w:val="center"/>
          </w:tcPr>
          <w:p w14:paraId="5BB3C9D8" w14:textId="07B98698" w:rsidR="00F82158" w:rsidRPr="00D34992" w:rsidRDefault="00D8435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Kuantitatif</w:t>
            </w:r>
          </w:p>
        </w:tc>
        <w:tc>
          <w:tcPr>
            <w:tcW w:w="1276" w:type="dxa"/>
            <w:vAlign w:val="center"/>
          </w:tcPr>
          <w:p w14:paraId="1B534C42" w14:textId="0FA5062C" w:rsidR="00F82158" w:rsidRPr="00D34992" w:rsidRDefault="00D8435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</w:p>
        </w:tc>
        <w:tc>
          <w:tcPr>
            <w:tcW w:w="2551" w:type="dxa"/>
            <w:vAlign w:val="center"/>
          </w:tcPr>
          <w:p w14:paraId="65A1479B" w14:textId="00E37904" w:rsidR="00F82158" w:rsidRPr="00D34992" w:rsidRDefault="00D8435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Membuktikan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secara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empiris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bahwa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leverage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secara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simultan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berpengaruh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signifikan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serta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mengonfirmasi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sebagai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variabel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yang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mampu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memperkuat/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memperlemah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memoderasi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leverage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intensitas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tindakan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pajak.</w:t>
            </w:r>
          </w:p>
        </w:tc>
      </w:tr>
      <w:tr w:rsidR="003A7376" w:rsidRPr="00D34992" w14:paraId="18F92168" w14:textId="77777777" w:rsidTr="00D34992">
        <w:tc>
          <w:tcPr>
            <w:tcW w:w="567" w:type="dxa"/>
            <w:vAlign w:val="center"/>
          </w:tcPr>
          <w:p w14:paraId="562D3948" w14:textId="28834D60" w:rsidR="00F82158" w:rsidRPr="00D34992" w:rsidRDefault="00F82158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2</w:t>
            </w:r>
          </w:p>
        </w:tc>
        <w:tc>
          <w:tcPr>
            <w:tcW w:w="846" w:type="dxa"/>
            <w:vAlign w:val="center"/>
          </w:tcPr>
          <w:p w14:paraId="1FFB5FF7" w14:textId="4F1C00B5" w:rsidR="00F82158" w:rsidRPr="00D34992" w:rsidRDefault="004C083F" w:rsidP="00D34992">
            <w:pPr>
              <w:ind w:right="99"/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Putri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Azhari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(2022)</w:t>
            </w:r>
          </w:p>
        </w:tc>
        <w:tc>
          <w:tcPr>
            <w:tcW w:w="1417" w:type="dxa"/>
            <w:vAlign w:val="center"/>
          </w:tcPr>
          <w:p w14:paraId="099D5449" w14:textId="46AE8E9F" w:rsidR="00F82158" w:rsidRPr="00D34992" w:rsidRDefault="004C083F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corporate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governance,profitabilitas,insentisitas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modal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</w:p>
        </w:tc>
        <w:tc>
          <w:tcPr>
            <w:tcW w:w="1843" w:type="dxa"/>
            <w:vAlign w:val="center"/>
          </w:tcPr>
          <w:p w14:paraId="73B727EB" w14:textId="4FCF3511" w:rsidR="00F82158" w:rsidRPr="00D34992" w:rsidRDefault="00296B00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Menganalisis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mekanisme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Corporate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Governance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Profitabilitas,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Intensitas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Capital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Intensity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tindakan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tax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>)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54835370" w14:textId="1AE6E3A1" w:rsidR="00F82158" w:rsidRPr="00D34992" w:rsidRDefault="00296B00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Kuantitatif</w:t>
            </w:r>
          </w:p>
        </w:tc>
        <w:tc>
          <w:tcPr>
            <w:tcW w:w="1276" w:type="dxa"/>
            <w:vAlign w:val="center"/>
          </w:tcPr>
          <w:p w14:paraId="4D24CD46" w14:textId="6443AF23" w:rsidR="00F82158" w:rsidRPr="00D34992" w:rsidRDefault="00296B00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Tidak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</w:p>
        </w:tc>
        <w:tc>
          <w:tcPr>
            <w:tcW w:w="2551" w:type="dxa"/>
            <w:vAlign w:val="center"/>
          </w:tcPr>
          <w:p w14:paraId="17E3CB40" w14:textId="26ACC759" w:rsidR="00F82158" w:rsidRPr="00D34992" w:rsidRDefault="00296B00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Temuan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Azhari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dkk.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(2022)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yang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menyatakan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</w:rPr>
              <w:t>tidak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</w:rPr>
              <w:t>berpengaruh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</w:rPr>
              <w:t>signifikan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bertolak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belakang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dengan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penelitian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lain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(misalnya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Marini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&amp;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Rahma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Safira,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2021)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yang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menyatakan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berpengaruh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signifikan.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Temuan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ini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memungkinkan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pentingnya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urgensi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penelitian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Anda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lastRenderedPageBreak/>
              <w:t>untuk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menguji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ulang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variabel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(ROA).</w:t>
            </w:r>
          </w:p>
        </w:tc>
      </w:tr>
      <w:tr w:rsidR="003A7376" w:rsidRPr="00D34992" w14:paraId="44BAA185" w14:textId="77777777" w:rsidTr="00D34992">
        <w:tc>
          <w:tcPr>
            <w:tcW w:w="567" w:type="dxa"/>
            <w:vAlign w:val="center"/>
          </w:tcPr>
          <w:p w14:paraId="214CEABA" w14:textId="46D34B60" w:rsidR="00F82158" w:rsidRPr="00D34992" w:rsidRDefault="00F82158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lastRenderedPageBreak/>
              <w:t>3</w:t>
            </w:r>
          </w:p>
        </w:tc>
        <w:tc>
          <w:tcPr>
            <w:tcW w:w="846" w:type="dxa"/>
            <w:vAlign w:val="center"/>
          </w:tcPr>
          <w:p w14:paraId="1ED5B412" w14:textId="76AD0BEE" w:rsidR="00F82158" w:rsidRPr="00D34992" w:rsidRDefault="00296B00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Shintia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Aprilian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Amalia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Nur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Chasanah(2024)</w:t>
            </w:r>
          </w:p>
        </w:tc>
        <w:tc>
          <w:tcPr>
            <w:tcW w:w="1417" w:type="dxa"/>
            <w:vAlign w:val="center"/>
          </w:tcPr>
          <w:p w14:paraId="0769C97E" w14:textId="48E00CCA" w:rsidR="00F82158" w:rsidRPr="00D34992" w:rsidRDefault="004901F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Profit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Perusahaan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Sektor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Industri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Barang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Konsumsi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dalam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mendukung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(Tax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Avoidance)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Indonesia</w:t>
            </w:r>
          </w:p>
        </w:tc>
        <w:tc>
          <w:tcPr>
            <w:tcW w:w="1843" w:type="dxa"/>
            <w:vAlign w:val="center"/>
          </w:tcPr>
          <w:p w14:paraId="65787A4B" w14:textId="3B58A385" w:rsidR="004901FD" w:rsidRPr="00D34992" w:rsidRDefault="004901F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-Menganalisis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profitabilitas/profit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perusahaan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tindakan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tax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)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pada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sektor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industri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barang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konsumsi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Indonesia.</w:t>
            </w:r>
          </w:p>
          <w:p w14:paraId="59F86915" w14:textId="354E9FAD" w:rsidR="004901FD" w:rsidRPr="00D34992" w:rsidRDefault="004901F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-Menganalisis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leverage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(yang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diukur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menggunakan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Debt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to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Equity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Ratio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/DER)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tindakan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pajak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pada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sektor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industri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barang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konsumsi.</w:t>
            </w:r>
          </w:p>
          <w:p w14:paraId="0063AE09" w14:textId="77777777" w:rsidR="00F82158" w:rsidRPr="00D34992" w:rsidRDefault="00F82158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B1838C9" w14:textId="475A0774" w:rsidR="00F82158" w:rsidRPr="00D34992" w:rsidRDefault="00D2280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Kuantitatif</w:t>
            </w:r>
          </w:p>
        </w:tc>
        <w:tc>
          <w:tcPr>
            <w:tcW w:w="1276" w:type="dxa"/>
            <w:vAlign w:val="center"/>
          </w:tcPr>
          <w:p w14:paraId="3B471C43" w14:textId="3D07816B" w:rsidR="00F82158" w:rsidRPr="00D34992" w:rsidRDefault="004901FD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Tidak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</w:p>
        </w:tc>
        <w:tc>
          <w:tcPr>
            <w:tcW w:w="2551" w:type="dxa"/>
            <w:vAlign w:val="center"/>
          </w:tcPr>
          <w:p w14:paraId="71878F68" w14:textId="79ABB26D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Temuan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penelitian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tersebut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(bahwa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leverage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melalui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DER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>tidak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>berpengaruh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>negatif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pajak)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menjadi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titik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pembanding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kritis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research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gap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)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saat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Anda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membandingkan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hasil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pengujian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statistik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pada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sampel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BEI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2019–2024.</w:t>
            </w:r>
          </w:p>
          <w:p w14:paraId="321402C2" w14:textId="77777777" w:rsidR="00F82158" w:rsidRPr="00D34992" w:rsidRDefault="00F82158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</w:tc>
      </w:tr>
      <w:tr w:rsidR="003A7376" w:rsidRPr="00D34992" w14:paraId="0308F43A" w14:textId="77777777" w:rsidTr="00D34992">
        <w:tc>
          <w:tcPr>
            <w:tcW w:w="567" w:type="dxa"/>
            <w:vAlign w:val="center"/>
          </w:tcPr>
          <w:p w14:paraId="044983E1" w14:textId="6F005417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46" w:type="dxa"/>
            <w:vAlign w:val="center"/>
          </w:tcPr>
          <w:p w14:paraId="1355048A" w14:textId="2743C314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Suska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Riau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UIN,2017-2019,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Jurnal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Akuntansi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  <w:lang w:val="de-DE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de-DE"/>
              </w:rPr>
              <w:t>Ekonomi</w:t>
            </w:r>
          </w:p>
        </w:tc>
        <w:tc>
          <w:tcPr>
            <w:tcW w:w="1417" w:type="dxa"/>
            <w:vAlign w:val="center"/>
          </w:tcPr>
          <w:p w14:paraId="3F9BE5A5" w14:textId="5F59366A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bookmarkStart w:id="1" w:name="_Hlk228574669"/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Pengaruh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Struktur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(LDAR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DER),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Profitabilitas,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Biaya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Operasional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Pe</w:t>
            </w:r>
            <w:bookmarkEnd w:id="1"/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nghasilan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Badan</w:t>
            </w:r>
            <w:r w:rsidR="00D34992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 w:cs="Times New Roman"/>
                <w:sz w:val="18"/>
                <w:szCs w:val="18"/>
              </w:rPr>
              <w:t>Terutang</w:t>
            </w:r>
          </w:p>
        </w:tc>
        <w:tc>
          <w:tcPr>
            <w:tcW w:w="1843" w:type="dxa"/>
            <w:vAlign w:val="center"/>
          </w:tcPr>
          <w:p w14:paraId="3A224A82" w14:textId="607F9CCE" w:rsidR="003A7376" w:rsidRPr="00D34992" w:rsidRDefault="000C0006" w:rsidP="00D349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-Mengetahui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apakah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struktur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(khususnya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DER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LDAR)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berpengaruh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secara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signifikan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kewajiban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perusahaan.</w:t>
            </w:r>
          </w:p>
          <w:p w14:paraId="5AC5B7AB" w14:textId="19CBF720" w:rsidR="000C0006" w:rsidRPr="00D34992" w:rsidRDefault="000C000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-Memberikan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dasar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literatur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mengenai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hubungan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antara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(kemampuan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menghasilkan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laba)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struktur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modal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(penggunaan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utang)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kewajiban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perpajakan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perusahaan.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Temuan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ini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mendukung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teori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bahwa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semakin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tinggi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profitabilitas,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semakin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besar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kewajiban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yang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berpotensi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mendorong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manajemen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melakukan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perencanaan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atau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pajak.</w:t>
            </w:r>
          </w:p>
        </w:tc>
        <w:tc>
          <w:tcPr>
            <w:tcW w:w="1134" w:type="dxa"/>
            <w:vAlign w:val="center"/>
          </w:tcPr>
          <w:p w14:paraId="6E23F4F5" w14:textId="47B75652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Kuantitatif</w:t>
            </w:r>
          </w:p>
        </w:tc>
        <w:tc>
          <w:tcPr>
            <w:tcW w:w="1276" w:type="dxa"/>
            <w:vAlign w:val="center"/>
          </w:tcPr>
          <w:p w14:paraId="74795309" w14:textId="04B75145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</w:p>
        </w:tc>
        <w:tc>
          <w:tcPr>
            <w:tcW w:w="2551" w:type="dxa"/>
            <w:vAlign w:val="center"/>
          </w:tcPr>
          <w:p w14:paraId="6D73802B" w14:textId="6E922E9F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Profitabilitas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signifikan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Penghasilan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Badan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Terutang.Sedangkan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DER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tidak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menunjukan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signifikan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pada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awal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tersebut.</w:t>
            </w:r>
          </w:p>
        </w:tc>
      </w:tr>
      <w:tr w:rsidR="003A7376" w:rsidRPr="00D34992" w14:paraId="38C99986" w14:textId="77777777" w:rsidTr="00D34992">
        <w:tc>
          <w:tcPr>
            <w:tcW w:w="567" w:type="dxa"/>
            <w:vAlign w:val="center"/>
          </w:tcPr>
          <w:p w14:paraId="1E862A2F" w14:textId="29138B3D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46" w:type="dxa"/>
            <w:vAlign w:val="center"/>
          </w:tcPr>
          <w:p w14:paraId="1C0D1981" w14:textId="5AF298F9" w:rsidR="003A7376" w:rsidRPr="00D34992" w:rsidRDefault="000C000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Widya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Safira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Ichsan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(2024)</w:t>
            </w:r>
          </w:p>
        </w:tc>
        <w:tc>
          <w:tcPr>
            <w:tcW w:w="1417" w:type="dxa"/>
            <w:vAlign w:val="center"/>
          </w:tcPr>
          <w:p w14:paraId="3D9827D4" w14:textId="1E6EEFDD" w:rsidR="003A7376" w:rsidRPr="00D34992" w:rsidRDefault="000C000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transfer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pricing,thin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capitalization,dan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manajemen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laba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pajak</w:t>
            </w:r>
          </w:p>
        </w:tc>
        <w:tc>
          <w:tcPr>
            <w:tcW w:w="1843" w:type="dxa"/>
            <w:vAlign w:val="center"/>
          </w:tcPr>
          <w:p w14:paraId="113CD22D" w14:textId="05929EA0" w:rsidR="003A7376" w:rsidRPr="00D34992" w:rsidRDefault="00DC4EA7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Menganalisis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membuktikan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secara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empiris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pengaruh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transfer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pricing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thin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capitalization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manajemen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laba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terhadap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tingkat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pajak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(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tax</w:t>
            </w:r>
            <w:r w:rsidR="00D34992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penghindaran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>)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6557B9E0" w14:textId="6B016E7A" w:rsidR="003A7376" w:rsidRPr="00D34992" w:rsidRDefault="003A7376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Kuantitatif</w:t>
            </w:r>
          </w:p>
        </w:tc>
        <w:tc>
          <w:tcPr>
            <w:tcW w:w="1276" w:type="dxa"/>
            <w:vAlign w:val="center"/>
          </w:tcPr>
          <w:p w14:paraId="7182A2AF" w14:textId="6643E732" w:rsidR="003A7376" w:rsidRPr="00D34992" w:rsidRDefault="00DC4EA7" w:rsidP="00D34992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D34992">
              <w:rPr>
                <w:rFonts w:asciiTheme="majorHAnsi" w:hAnsiTheme="majorHAnsi"/>
                <w:sz w:val="18"/>
                <w:szCs w:val="18"/>
                <w:lang w:val="en-US"/>
              </w:rPr>
              <w:t>Berpengaruh</w:t>
            </w:r>
          </w:p>
        </w:tc>
        <w:tc>
          <w:tcPr>
            <w:tcW w:w="2551" w:type="dxa"/>
            <w:vAlign w:val="center"/>
          </w:tcPr>
          <w:p w14:paraId="3BA80B63" w14:textId="60A6885D" w:rsidR="00DC4EA7" w:rsidRPr="00D34992" w:rsidRDefault="00DC4EA7" w:rsidP="00D3499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34992">
              <w:rPr>
                <w:rFonts w:asciiTheme="majorHAnsi" w:hAnsiTheme="majorHAnsi"/>
                <w:sz w:val="18"/>
                <w:szCs w:val="18"/>
              </w:rPr>
              <w:t>-Penelitian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Ichsan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(2024)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tekanan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penggunaan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</w:rPr>
              <w:t>uji</w:t>
            </w:r>
            <w:r w:rsidR="00D34992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b/>
                <w:bCs/>
                <w:sz w:val="18"/>
                <w:szCs w:val="18"/>
              </w:rPr>
              <w:t>autokorelasi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(seperti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uji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Durbin-Watson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atau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Run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Test)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untuk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menjamin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kualitas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model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regresi.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Hal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ini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sangat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relevan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dapat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dijadikan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referensi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pengujian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asumsi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klasik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pada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skripsi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Anda,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mengingat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sampel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rentang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waktu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2019–2024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menguji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data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panel/runtut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lastRenderedPageBreak/>
              <w:t>waktu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(time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i/>
                <w:iCs/>
                <w:sz w:val="18"/>
                <w:szCs w:val="18"/>
              </w:rPr>
              <w:t>-series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yang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rawan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mengalami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masalah</w:t>
            </w:r>
            <w:r w:rsidR="00D3499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D34992">
              <w:rPr>
                <w:rFonts w:asciiTheme="majorHAnsi" w:hAnsiTheme="majorHAnsi"/>
                <w:sz w:val="18"/>
                <w:szCs w:val="18"/>
              </w:rPr>
              <w:t>autokorelasi.</w:t>
            </w:r>
          </w:p>
        </w:tc>
      </w:tr>
    </w:tbl>
    <w:p w14:paraId="533982CB" w14:textId="77777777" w:rsidR="00F82158" w:rsidRPr="00D34992" w:rsidRDefault="00F82158" w:rsidP="00D34992">
      <w:pPr>
        <w:jc w:val="both"/>
        <w:rPr>
          <w:rFonts w:asciiTheme="majorHAnsi" w:eastAsia="Cambria" w:hAnsiTheme="majorHAnsi" w:cs="Cambria"/>
          <w:b/>
        </w:rPr>
      </w:pPr>
    </w:p>
    <w:p w14:paraId="34E30753" w14:textId="44E51D8A" w:rsidR="00A8277E" w:rsidRPr="00D34992" w:rsidRDefault="00A8277E" w:rsidP="00D34992">
      <w:pP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</w:rPr>
        <w:t>METODE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PENELITIAN</w:t>
      </w:r>
    </w:p>
    <w:p w14:paraId="6822F6DB" w14:textId="044603F6" w:rsidR="000036B3" w:rsidRPr="00D34992" w:rsidRDefault="000036B3" w:rsidP="00D349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menggunakan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pendekatan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kuantitatif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desain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asosiatif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</w:p>
    <w:p w14:paraId="6D5BE669" w14:textId="3DAA5898" w:rsidR="00D34992" w:rsidRDefault="000036B3" w:rsidP="00D34992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Lokasi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Objek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Penelitian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berlokasi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Penelitian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Bursa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Efek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Indonesia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(BEI)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secara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berani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dengan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mengakses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laporan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keuangan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tahunan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(annual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report</w:t>
      </w:r>
      <w:r w:rsidR="00D34992">
        <w:rPr>
          <w:rFonts w:asciiTheme="majorHAnsi" w:eastAsia="Cambria" w:hAnsiTheme="majorHAnsi" w:cs="Cambria"/>
          <w:lang w:val="en-US"/>
        </w:rPr>
        <w:t xml:space="preserve">) </w:t>
      </w:r>
      <w:r w:rsidRPr="00D34992">
        <w:rPr>
          <w:rFonts w:asciiTheme="majorHAnsi" w:eastAsia="Cambria" w:hAnsiTheme="majorHAnsi" w:cs="Cambria"/>
          <w:lang w:val="en-US"/>
        </w:rPr>
        <w:t>perusahaan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subsektor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Makanan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dan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Minuman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periode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2019–2024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melalui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situs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resmi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www.idx.co.id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serta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situs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pendukung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keuangan.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65302843" w14:textId="283C2961" w:rsidR="00D34992" w:rsidRDefault="000036B3" w:rsidP="00D34992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Populasi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Sampel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Populasi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penelitian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mencakup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95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perusahaan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subsektor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Makanan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dan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Minuman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yang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terdaftar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2019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hingga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tahun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2024.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Penentuan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sampel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teknik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purposive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sampling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berdasarkan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kriteria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kepemilikan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laporan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keuangan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rutin,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publikasi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berturut-turut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periode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2019–2024,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serta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penyajian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laporan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dalam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uang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Rupiah.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Berdasarkan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kriteria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tersebut,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diperoleh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sampel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sebanyak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15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perusahaan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dengan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total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90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panel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observasi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(15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perusahaan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×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6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tahun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pengamatan).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72FFEB8D" w14:textId="778B175B" w:rsidR="000036B3" w:rsidRPr="00D34992" w:rsidRDefault="000036B3" w:rsidP="00D34992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Operasionalisasi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Pengukuran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Variabel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Pengukuran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tolok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ukur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variabel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penelitian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dijelaskan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sebagai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berikut:</w:t>
      </w:r>
    </w:p>
    <w:p w14:paraId="5EFC8811" w14:textId="257C144B" w:rsidR="000036B3" w:rsidRPr="00D34992" w:rsidRDefault="000036B3" w:rsidP="00D349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Struktur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Modal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(X1)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Diukur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Debt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to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Equity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Ratio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(DER)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dengan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membandingkan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Total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Utang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terhadap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Total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Ekuitas.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18FCDA28" w14:textId="77091F19" w:rsidR="000036B3" w:rsidRPr="00D34992" w:rsidRDefault="000036B3" w:rsidP="00D349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Keuntungan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(X2)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Diukur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Return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on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Assets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(ROA)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dengan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membandingkan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Laba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Bersih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Setelah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Pajak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terhadap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Total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Aset.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3749EC2D" w14:textId="3EE70407" w:rsidR="000036B3" w:rsidRPr="00D34992" w:rsidRDefault="000036B3" w:rsidP="00D349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Penghindaran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Pajak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(Y)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Diukur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Effective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Tax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Rate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(ETR)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dengan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membandingkan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Beban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Pajak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Penghasilan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terhadap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Laba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Sebelum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Pajak.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446B945B" w14:textId="5750CFEE" w:rsidR="00D34992" w:rsidRDefault="000036B3" w:rsidP="00D34992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Teknik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Pengumpulan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yang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berupa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sekunder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yang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dikumpulkan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melalui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teknik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studi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dokumentasi.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</w:t>
      </w:r>
      <w:r w:rsidRPr="00D34992">
        <w:rPr>
          <w:rFonts w:asciiTheme="majorHAnsi" w:eastAsia="Cambria" w:hAnsiTheme="majorHAnsi" w:cs="Cambria"/>
          <w:bCs/>
          <w:lang w:val="en-US"/>
        </w:rPr>
        <w:t>engumpulan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mengklasifikasikan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angka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laporan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keuangan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serta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didukung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referensi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pustaka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buku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jurnal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relevan.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</w:p>
    <w:p w14:paraId="67A72286" w14:textId="576B4B50" w:rsidR="000036B3" w:rsidRPr="00D34992" w:rsidRDefault="000036B3" w:rsidP="00D34992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Teknik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Analisis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Perangkat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Utama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Analisis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kuantitatif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diolah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perangkat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lunak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utama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EViews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12.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Prosedur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analisis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meliputi: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11E465BE" w14:textId="6A6BECC0" w:rsidR="000036B3" w:rsidRPr="00D34992" w:rsidRDefault="000036B3" w:rsidP="00D349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Analisis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Regresi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Data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Panel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Menguji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bentuk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Common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Effect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(CEM),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Fixed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Effect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(FEM),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Random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Effect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(REM).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021FF58E" w14:textId="77B1D791" w:rsidR="000036B3" w:rsidRPr="00D34992" w:rsidRDefault="000036B3" w:rsidP="00D349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Pemilihan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Dijalankan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melalui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Chow,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Hausman,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Lagrange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Multiplier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(LM)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untuk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mengatur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model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paling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presisi.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1F1BFFA9" w14:textId="4C241D50" w:rsidR="000036B3" w:rsidRPr="00D34992" w:rsidRDefault="000036B3" w:rsidP="00D349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Theme="majorHAnsi" w:eastAsia="Cambria" w:hAnsiTheme="majorHAnsi" w:cs="Cambria"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Asumsi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Klasik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Meliputi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normalitas</w:t>
      </w:r>
      <w:r w:rsidR="00D34992">
        <w:rPr>
          <w:rFonts w:asciiTheme="majorHAnsi" w:eastAsia="Cambria" w:hAnsiTheme="majorHAnsi" w:cs="Cambria"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i/>
          <w:iCs/>
          <w:lang w:val="en-US"/>
        </w:rPr>
        <w:t>Uji</w:t>
      </w:r>
      <w:r w:rsidR="00D34992">
        <w:rPr>
          <w:rFonts w:asciiTheme="majorHAnsi" w:eastAsia="Cambria" w:hAnsiTheme="majorHAnsi" w:cs="Cambria"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i/>
          <w:iCs/>
          <w:lang w:val="en-US"/>
        </w:rPr>
        <w:t>Histogram-Normalitas</w:t>
      </w:r>
      <w:r w:rsidR="00D34992">
        <w:rPr>
          <w:rFonts w:asciiTheme="majorHAnsi" w:eastAsia="Cambria" w:hAnsiTheme="majorHAnsi" w:cs="Cambria"/>
          <w:lang w:val="en-US"/>
        </w:rPr>
        <w:t>)</w:t>
      </w:r>
      <w:r w:rsidRPr="00D34992">
        <w:rPr>
          <w:rFonts w:asciiTheme="majorHAnsi" w:eastAsia="Cambria" w:hAnsiTheme="majorHAnsi" w:cs="Cambria"/>
          <w:lang w:val="en-US"/>
        </w:rPr>
        <w:t>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multikolinearitas,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heteroskedastisitas,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dan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uji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autokorelasi</w:t>
      </w:r>
      <w:r w:rsidR="00D34992">
        <w:rPr>
          <w:rFonts w:asciiTheme="majorHAnsi" w:eastAsia="Cambria" w:hAnsiTheme="majorHAnsi" w:cs="Cambria"/>
          <w:lang w:val="en-US"/>
        </w:rPr>
        <w:t xml:space="preserve"> (</w:t>
      </w:r>
      <w:r w:rsidRPr="00D34992">
        <w:rPr>
          <w:rFonts w:asciiTheme="majorHAnsi" w:eastAsia="Cambria" w:hAnsiTheme="majorHAnsi" w:cs="Cambria"/>
          <w:i/>
          <w:iCs/>
          <w:lang w:val="en-US"/>
        </w:rPr>
        <w:t>Durbin-Watson</w:t>
      </w:r>
      <w:r w:rsidR="00D34992">
        <w:rPr>
          <w:rFonts w:asciiTheme="majorHAnsi" w:eastAsia="Cambria" w:hAnsiTheme="majorHAnsi" w:cs="Cambria"/>
          <w:lang w:val="en-US"/>
        </w:rPr>
        <w:t>)</w:t>
      </w:r>
      <w:r w:rsidRPr="00D34992">
        <w:rPr>
          <w:rFonts w:asciiTheme="majorHAnsi" w:eastAsia="Cambria" w:hAnsiTheme="majorHAnsi" w:cs="Cambria"/>
          <w:lang w:val="en-US"/>
        </w:rPr>
        <w:t>.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</w:p>
    <w:p w14:paraId="102BBD48" w14:textId="3755773F" w:rsidR="000036B3" w:rsidRPr="00D34992" w:rsidRDefault="000036B3" w:rsidP="00D3499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Theme="majorHAnsi" w:eastAsia="Cambria" w:hAnsiTheme="majorHAnsi" w:cs="Cambria"/>
          <w:bCs/>
          <w:lang w:val="en-US"/>
        </w:rPr>
      </w:pPr>
      <w:r w:rsidRPr="00D34992">
        <w:rPr>
          <w:rFonts w:asciiTheme="majorHAnsi" w:eastAsia="Cambria" w:hAnsiTheme="majorHAnsi" w:cs="Cambria"/>
          <w:lang w:val="en-US"/>
        </w:rPr>
        <w:t>Pengujian</w:t>
      </w:r>
      <w:r w:rsidR="00D34992">
        <w:rPr>
          <w:rFonts w:asciiTheme="majorHAnsi" w:eastAsia="Cambria" w:hAnsiTheme="majorHAnsi" w:cs="Cambria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lang w:val="en-US"/>
        </w:rPr>
        <w:t>Hipotesis</w:t>
      </w:r>
      <w:r w:rsidR="00D34992">
        <w:rPr>
          <w:rFonts w:asciiTheme="majorHAnsi" w:eastAsia="Cambria" w:hAnsiTheme="majorHAnsi" w:cs="Cambria"/>
          <w:lang w:val="en-US"/>
        </w:rPr>
        <w:t xml:space="preserve">: </w:t>
      </w:r>
      <w:r w:rsidRPr="00D34992">
        <w:rPr>
          <w:rFonts w:asciiTheme="majorHAnsi" w:eastAsia="Cambria" w:hAnsiTheme="majorHAnsi" w:cs="Cambria"/>
          <w:lang w:val="en-US"/>
        </w:rPr>
        <w:t>Menggunakan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pengujian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koefisien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determinasi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(R2),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(simultan),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(parsial).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</w:p>
    <w:p w14:paraId="45D40E66" w14:textId="54CB6C5A" w:rsidR="00A8277E" w:rsidRP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Cs/>
        </w:rPr>
      </w:pPr>
      <w:r>
        <w:rPr>
          <w:rFonts w:asciiTheme="majorHAnsi" w:eastAsia="Cambria" w:hAnsiTheme="majorHAnsi" w:cs="Cambria"/>
          <w:bCs/>
        </w:rPr>
        <w:t xml:space="preserve"> </w:t>
      </w:r>
    </w:p>
    <w:p w14:paraId="452A779F" w14:textId="300F3D12" w:rsidR="005A26FD" w:rsidRPr="00D34992" w:rsidRDefault="00A8277E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</w:rPr>
        <w:t>HASIL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PENELITIAN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DAN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/>
        </w:rPr>
        <w:t>PEMBAHASAN</w:t>
      </w:r>
      <w:bookmarkStart w:id="2" w:name="_Toc231032493"/>
    </w:p>
    <w:p w14:paraId="45028E11" w14:textId="77777777" w:rsidR="00D34992" w:rsidRP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mbria" w:hAnsiTheme="majorHAnsi" w:cs="Cambria"/>
          <w:b/>
          <w:bCs/>
          <w:sz w:val="16"/>
          <w:szCs w:val="16"/>
          <w:lang w:val="en-US"/>
        </w:rPr>
      </w:pPr>
    </w:p>
    <w:p w14:paraId="4E8DA741" w14:textId="52348C98" w:rsidR="005A26FD" w:rsidRP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Cambria" w:hAnsiTheme="majorHAnsi" w:cs="Cambria"/>
          <w:b/>
          <w:sz w:val="20"/>
          <w:szCs w:val="20"/>
        </w:rPr>
      </w:pPr>
      <w:r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>Tabel 1. R</w:t>
      </w:r>
      <w:r w:rsidR="005A26FD"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>ingkasan</w:t>
      </w:r>
      <w:r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 xml:space="preserve"> </w:t>
      </w:r>
      <w:r w:rsidR="005A26FD"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>Hasil</w:t>
      </w:r>
      <w:r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 xml:space="preserve"> </w:t>
      </w:r>
      <w:r w:rsidR="005A26FD"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>Uji</w:t>
      </w:r>
      <w:r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 xml:space="preserve"> </w:t>
      </w:r>
      <w:r w:rsidR="005A26FD" w:rsidRPr="00D34992">
        <w:rPr>
          <w:rFonts w:asciiTheme="majorHAnsi" w:eastAsia="Cambria" w:hAnsiTheme="majorHAnsi" w:cs="Cambria"/>
          <w:b/>
          <w:bCs/>
          <w:sz w:val="20"/>
          <w:szCs w:val="20"/>
          <w:lang w:val="en-US"/>
        </w:rPr>
        <w:t>Hipotesis</w:t>
      </w:r>
      <w:bookmarkEnd w:id="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19"/>
        <w:gridCol w:w="4965"/>
        <w:gridCol w:w="1559"/>
        <w:gridCol w:w="1727"/>
      </w:tblGrid>
      <w:tr w:rsidR="005A26FD" w:rsidRPr="00D34992" w14:paraId="71082338" w14:textId="77777777" w:rsidTr="00D34992">
        <w:trPr>
          <w:trHeight w:val="20"/>
          <w:jc w:val="center"/>
        </w:trPr>
        <w:tc>
          <w:tcPr>
            <w:tcW w:w="988" w:type="dxa"/>
            <w:vAlign w:val="center"/>
          </w:tcPr>
          <w:p w14:paraId="2B564646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Hipotesis</w:t>
            </w:r>
          </w:p>
        </w:tc>
        <w:tc>
          <w:tcPr>
            <w:tcW w:w="4965" w:type="dxa"/>
            <w:vAlign w:val="center"/>
          </w:tcPr>
          <w:p w14:paraId="27D2C738" w14:textId="24FE0BC3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Pernyataan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Hipotesis</w:t>
            </w:r>
          </w:p>
        </w:tc>
        <w:tc>
          <w:tcPr>
            <w:tcW w:w="1559" w:type="dxa"/>
            <w:vAlign w:val="center"/>
          </w:tcPr>
          <w:p w14:paraId="5C317660" w14:textId="0217832C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Hasil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Statistik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Sig.)</w:t>
            </w:r>
          </w:p>
        </w:tc>
        <w:tc>
          <w:tcPr>
            <w:tcW w:w="1727" w:type="dxa"/>
            <w:vAlign w:val="center"/>
          </w:tcPr>
          <w:p w14:paraId="70972234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Keputusan</w:t>
            </w:r>
          </w:p>
        </w:tc>
      </w:tr>
      <w:tr w:rsidR="005A26FD" w:rsidRPr="00D34992" w14:paraId="4A0B223F" w14:textId="77777777" w:rsidTr="00D34992">
        <w:trPr>
          <w:trHeight w:val="20"/>
          <w:jc w:val="center"/>
        </w:trPr>
        <w:tc>
          <w:tcPr>
            <w:tcW w:w="988" w:type="dxa"/>
            <w:vAlign w:val="center"/>
          </w:tcPr>
          <w:p w14:paraId="603BFEC6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4965" w:type="dxa"/>
            <w:vAlign w:val="center"/>
          </w:tcPr>
          <w:p w14:paraId="78A9CD44" w14:textId="0CFFAA0D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Struktur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Modal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(DER)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berpengaruh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terhadap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Penghindaran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de-DE"/>
              </w:rPr>
              <w:t>Pajak</w:t>
            </w:r>
          </w:p>
        </w:tc>
        <w:tc>
          <w:tcPr>
            <w:tcW w:w="1559" w:type="dxa"/>
            <w:vAlign w:val="center"/>
          </w:tcPr>
          <w:p w14:paraId="253493A7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0,3671</w:t>
            </w:r>
          </w:p>
        </w:tc>
        <w:tc>
          <w:tcPr>
            <w:tcW w:w="1727" w:type="dxa"/>
            <w:vAlign w:val="center"/>
          </w:tcPr>
          <w:p w14:paraId="6D114183" w14:textId="6877109E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Ditolak</w:t>
            </w:r>
          </w:p>
        </w:tc>
      </w:tr>
      <w:tr w:rsidR="005A26FD" w:rsidRPr="00D34992" w14:paraId="31EF2632" w14:textId="77777777" w:rsidTr="00D34992">
        <w:trPr>
          <w:trHeight w:val="20"/>
          <w:jc w:val="center"/>
        </w:trPr>
        <w:tc>
          <w:tcPr>
            <w:tcW w:w="988" w:type="dxa"/>
            <w:vAlign w:val="center"/>
          </w:tcPr>
          <w:p w14:paraId="282D94D8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4965" w:type="dxa"/>
            <w:vAlign w:val="center"/>
          </w:tcPr>
          <w:p w14:paraId="77B3E0A8" w14:textId="27501609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Profitabilitas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(ROA)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berpengaruh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terhadap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Penghindaran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Pajak</w:t>
            </w:r>
          </w:p>
        </w:tc>
        <w:tc>
          <w:tcPr>
            <w:tcW w:w="1559" w:type="dxa"/>
            <w:vAlign w:val="center"/>
          </w:tcPr>
          <w:p w14:paraId="4ABE8418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0,4335</w:t>
            </w:r>
          </w:p>
        </w:tc>
        <w:tc>
          <w:tcPr>
            <w:tcW w:w="1727" w:type="dxa"/>
            <w:vAlign w:val="center"/>
          </w:tcPr>
          <w:p w14:paraId="09DE5853" w14:textId="729D3455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Ditolak</w:t>
            </w:r>
          </w:p>
        </w:tc>
      </w:tr>
      <w:tr w:rsidR="005A26FD" w:rsidRPr="00D34992" w14:paraId="38C39EDD" w14:textId="77777777" w:rsidTr="00D34992">
        <w:trPr>
          <w:trHeight w:val="20"/>
          <w:jc w:val="center"/>
        </w:trPr>
        <w:tc>
          <w:tcPr>
            <w:tcW w:w="988" w:type="dxa"/>
            <w:vAlign w:val="center"/>
          </w:tcPr>
          <w:p w14:paraId="3E990EED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4965" w:type="dxa"/>
            <w:vAlign w:val="center"/>
          </w:tcPr>
          <w:p w14:paraId="10DE6DDF" w14:textId="4DF4A975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Struktur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Modal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dan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Profitabilitas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secara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simultan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berpengaruh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terhadap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Penghindaran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Pajak</w:t>
            </w:r>
          </w:p>
        </w:tc>
        <w:tc>
          <w:tcPr>
            <w:tcW w:w="1559" w:type="dxa"/>
            <w:vAlign w:val="center"/>
          </w:tcPr>
          <w:p w14:paraId="4029BA56" w14:textId="77777777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0,0000</w:t>
            </w:r>
          </w:p>
        </w:tc>
        <w:tc>
          <w:tcPr>
            <w:tcW w:w="1727" w:type="dxa"/>
            <w:vAlign w:val="center"/>
          </w:tcPr>
          <w:p w14:paraId="1BDE432C" w14:textId="630C1DF8" w:rsidR="005A26FD" w:rsidRPr="00D34992" w:rsidRDefault="005A26FD" w:rsidP="00D34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</w:pP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H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vertAlign w:val="subscript"/>
                <w:lang w:val="en-US"/>
              </w:rPr>
              <w:t>3</w:t>
            </w:r>
            <w:r w:rsidR="00D34992"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 xml:space="preserve"> </w:t>
            </w:r>
            <w:r w:rsidRPr="00D34992">
              <w:rPr>
                <w:rFonts w:asciiTheme="majorHAnsi" w:eastAsia="Cambria" w:hAnsiTheme="majorHAnsi" w:cs="Cambria"/>
                <w:bCs/>
                <w:sz w:val="20"/>
                <w:szCs w:val="20"/>
                <w:lang w:val="en-US"/>
              </w:rPr>
              <w:t>Diterima</w:t>
            </w:r>
          </w:p>
        </w:tc>
      </w:tr>
    </w:tbl>
    <w:p w14:paraId="40B74BCB" w14:textId="77777777" w:rsid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  <w:lang w:val="en-US"/>
        </w:rPr>
      </w:pPr>
      <w:r>
        <w:rPr>
          <w:rFonts w:asciiTheme="majorHAnsi" w:eastAsia="Cambria" w:hAnsiTheme="majorHAnsi" w:cs="Cambria"/>
          <w:b/>
          <w:lang w:val="en-US"/>
        </w:rPr>
        <w:lastRenderedPageBreak/>
        <w:t>Pembahasan</w:t>
      </w:r>
      <w:bookmarkStart w:id="3" w:name="_Toc234185506"/>
    </w:p>
    <w:p w14:paraId="5169F615" w14:textId="77777777" w:rsidR="00D34992" w:rsidRDefault="005A26FD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  <w:bCs/>
          <w:lang w:val="de-DE"/>
        </w:rPr>
        <w:t>Pengaruh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Struktur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Modal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Pajak</w:t>
      </w:r>
      <w:bookmarkEnd w:id="3"/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bookmarkStart w:id="4" w:name="_Hlk230166336"/>
    </w:p>
    <w:p w14:paraId="677E242B" w14:textId="77777777" w:rsidR="00D34992" w:rsidRDefault="005A26FD" w:rsidP="00D349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Cs/>
          <w:lang w:val="de-DE"/>
        </w:rPr>
        <w:t>Berdasarkan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hasil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hipotesis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simultan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(uji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f)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dapat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disimpulkan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bahwa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simultan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pajak.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Hal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ini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dapat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dilihat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dari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nilai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F-hitung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sebesar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F-statistik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sebesar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9.699449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dimana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&gt;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F-tabel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3,10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sistematik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diperoleh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nilai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sebesar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0,000000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dimana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&lt;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0,05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maka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H3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diterima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artinya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uji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(Simultan)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nilai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(Prob.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F-statistic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0,000000).</w:t>
      </w:r>
      <w:bookmarkEnd w:id="4"/>
      <w:r w:rsidRPr="00D34992">
        <w:rPr>
          <w:rFonts w:asciiTheme="majorHAnsi" w:eastAsia="Cambria" w:hAnsiTheme="majorHAnsi" w:cs="Cambria"/>
          <w:bCs/>
          <w:lang w:val="de-DE"/>
        </w:rPr>
        <w:t>Meskipun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variabel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menunjukan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dampak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nyata,namun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simultan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kedua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variabel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ini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memiliki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kontribusi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dalam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menjelaskan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pajak.Hal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ini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sejalan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dengan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hasil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penelitian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dilakukan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oleh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Marini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Rahma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Safira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2021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dengan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judul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Pengaruh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Leverage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Capital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Intesity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Pajak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dengan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Profitabilitas,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menyatakan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bahwa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variabel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dan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leverage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simultan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lang w:val="de-DE"/>
        </w:rPr>
        <w:t>pajak.</w:t>
      </w:r>
      <w:bookmarkStart w:id="5" w:name="_Toc234185507"/>
    </w:p>
    <w:p w14:paraId="0E03567B" w14:textId="77777777" w:rsid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</w:p>
    <w:p w14:paraId="2E241A32" w14:textId="77777777" w:rsidR="00D34992" w:rsidRDefault="005A26FD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  <w:bCs/>
          <w:lang w:val="de-DE"/>
        </w:rPr>
        <w:t>Pengaruh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Struktur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Modal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Pajak</w:t>
      </w:r>
      <w:bookmarkEnd w:id="5"/>
    </w:p>
    <w:p w14:paraId="1454181E" w14:textId="77777777" w:rsidR="00D34992" w:rsidRDefault="005A26FD" w:rsidP="00D349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Cs/>
          <w:lang w:val="en-US"/>
        </w:rPr>
        <w:t>Berdasarkan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statistik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diperoleh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hitung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6" w:name="_Hlk229438894"/>
      <w:r w:rsidRPr="00D34992">
        <w:rPr>
          <w:rFonts w:asciiTheme="majorHAnsi" w:eastAsia="Cambria" w:hAnsiTheme="majorHAnsi" w:cs="Cambria"/>
          <w:bCs/>
          <w:lang w:val="en-US"/>
        </w:rPr>
        <w:t>-0,908392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End w:id="6"/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bernilai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negatif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nilai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probabilitas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0,3671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diperoleh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persamaan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0,3671&gt;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0,05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sedangkan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7" w:name="_Hlk229438920"/>
      <w:r w:rsidRPr="00D34992">
        <w:rPr>
          <w:rFonts w:asciiTheme="majorHAnsi" w:eastAsia="Cambria" w:hAnsiTheme="majorHAnsi" w:cs="Cambria"/>
          <w:bCs/>
          <w:lang w:val="en-US"/>
        </w:rPr>
        <w:t>1,98761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End w:id="7"/>
      <w:r w:rsidRPr="00D34992">
        <w:rPr>
          <w:rFonts w:asciiTheme="majorHAnsi" w:eastAsia="Cambria" w:hAnsiTheme="majorHAnsi" w:cs="Cambria"/>
          <w:bCs/>
          <w:lang w:val="en-US"/>
        </w:rPr>
        <w:t>diperoleh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bersamaan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hitung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&gt;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yaitu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-0,908392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&lt;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1,98761maka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signifikan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sehingga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disimpulkan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H0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diterima.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8" w:name="_Hlk229449397"/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sejalan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Shintia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Aprilian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Amalia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Chasanah(2024)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menjelaskan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(DER)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signifikan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</w:t>
      </w:r>
      <w:bookmarkEnd w:id="8"/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berpengaruhnya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sturktur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diduga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karena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proporsi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Beverage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terdaftar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lebih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banyak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digunakan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membiayai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kebutuhan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operasional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ekspansi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bisnis,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meminimalkan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beban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agresif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melalui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celah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beban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bunga.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Meskipun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trade-off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menyatakan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menghasilkan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shield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(pengurangan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pajak),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namun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praktiknya,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pengawasan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ketat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otoritas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(DJP)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melalui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aturan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batasan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rasio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(thin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capitalization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rule)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menyebabkan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manajemen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berhati-hati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menggunakan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alat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perencanaan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signifikan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memberikan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kontribusi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ilmiah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faktor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keuangan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fundamental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selalu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pendorong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utama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tax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avoidance.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membuka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peluangan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selanjutnya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menambahkan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variabel-variabel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non-keuangan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seperti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kepemilikan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institusional,komisaris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independen,atau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kualitas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audit,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mungkin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lebih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dominan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memengaruhi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kebijakan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industry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Beverage</w:t>
      </w:r>
      <w:r w:rsidRPr="00D34992">
        <w:rPr>
          <w:rFonts w:asciiTheme="majorHAnsi" w:eastAsia="Cambria" w:hAnsiTheme="majorHAnsi" w:cs="Cambria"/>
          <w:bCs/>
          <w:lang w:val="en-US"/>
        </w:rPr>
        <w:t>.</w:t>
      </w:r>
      <w:bookmarkStart w:id="9" w:name="_Toc234185508"/>
    </w:p>
    <w:p w14:paraId="708B21CC" w14:textId="77777777" w:rsidR="00D34992" w:rsidRDefault="00D34992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</w:p>
    <w:p w14:paraId="31BD5FBC" w14:textId="77777777" w:rsidR="00D34992" w:rsidRDefault="001C618D" w:rsidP="00D349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/>
          <w:bCs/>
          <w:lang w:val="de-DE"/>
        </w:rPr>
        <w:t>Pengaruh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Profitabilitas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terhadap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Penghindaran</w:t>
      </w:r>
      <w:r w:rsidR="00D34992">
        <w:rPr>
          <w:rFonts w:asciiTheme="majorHAnsi" w:eastAsia="Cambria" w:hAnsiTheme="majorHAnsi" w:cs="Cambria"/>
          <w:b/>
          <w:bCs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/>
          <w:bCs/>
          <w:lang w:val="de-DE"/>
        </w:rPr>
        <w:t>Pajak</w:t>
      </w:r>
      <w:bookmarkEnd w:id="9"/>
    </w:p>
    <w:p w14:paraId="01F8F968" w14:textId="191F91C1" w:rsidR="00A8277E" w:rsidRPr="00D34992" w:rsidRDefault="001C618D" w:rsidP="00D349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Theme="majorHAnsi" w:eastAsia="Cambria" w:hAnsiTheme="majorHAnsi" w:cs="Cambria"/>
          <w:b/>
        </w:rPr>
      </w:pPr>
      <w:r w:rsidRPr="00D34992">
        <w:rPr>
          <w:rFonts w:asciiTheme="majorHAnsi" w:eastAsia="Cambria" w:hAnsiTheme="majorHAnsi" w:cs="Cambria"/>
          <w:bCs/>
          <w:lang w:val="en-US"/>
        </w:rPr>
        <w:t>Berdasarkan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uji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variabel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diproyeksikan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Return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Assets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(ROA)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nilai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hitung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10" w:name="_Hlk229443870"/>
      <w:r w:rsidRPr="00D34992">
        <w:rPr>
          <w:rFonts w:asciiTheme="majorHAnsi" w:eastAsia="Cambria" w:hAnsiTheme="majorHAnsi" w:cs="Cambria"/>
          <w:bCs/>
          <w:lang w:val="en-US"/>
        </w:rPr>
        <w:t>0,788183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End w:id="10"/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nilai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probabilitas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0,4335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diperoleh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persamaan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0,4335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&gt;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0,05,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sedangkan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yaitu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11" w:name="_Hlk229443903"/>
      <w:r w:rsidRPr="00D34992">
        <w:rPr>
          <w:rFonts w:asciiTheme="majorHAnsi" w:eastAsia="Cambria" w:hAnsiTheme="majorHAnsi" w:cs="Cambria"/>
          <w:bCs/>
          <w:lang w:val="en-US"/>
        </w:rPr>
        <w:t>1,98761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End w:id="11"/>
      <w:r w:rsidRPr="00D34992">
        <w:rPr>
          <w:rFonts w:asciiTheme="majorHAnsi" w:eastAsia="Cambria" w:hAnsiTheme="majorHAnsi" w:cs="Cambria"/>
          <w:bCs/>
          <w:lang w:val="en-US"/>
        </w:rPr>
        <w:t>diperoleh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persamaan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hitung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&lt;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yaitu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0,788183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&lt;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1,98761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signifikan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sehingga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disimpulkan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H3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ditolak.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bookmarkStart w:id="12" w:name="_Hlk229449693"/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sejalan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Putri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Azhari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(2022)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judul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pengaruh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corporate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governance,profitabilitas,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intensitas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menjelaskan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dampak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</w:t>
      </w:r>
      <w:bookmarkEnd w:id="12"/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berpengaruhnya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mengindikasikan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kecilnya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laba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dihasilkan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merupakan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factor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pendorong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manajemen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lastRenderedPageBreak/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lang w:val="en-US"/>
        </w:rPr>
        <w:t>Beverage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praktik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perencanaan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agresif.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dengan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tingkat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keuntungan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sampel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cenderung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tetap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patuh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regulasi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perpajakan.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kemungkinan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disebabkan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karena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ingin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reputasi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positif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kredibilitas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pemegang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saham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serta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calon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investor,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sehingga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mereka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menghindari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risiko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sanksi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merusak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citra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Selain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itu,hasil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mencerminkan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bahwa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manajemen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lebih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focus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optimalisasi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kinerja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operasional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efisiensi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biaya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produksi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meningkatkan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laba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bersih,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daripada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melakukan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penghematan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melalui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sektor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makanan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minuman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perputaran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persediaan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cepat,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stabilitas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operasional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kepatuhan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hukum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menjadi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prioritas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utama.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Kondisi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menyebabkan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variabel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nilai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ROA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tidak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memberikan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dampak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nyata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atau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linier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tingkat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selama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periode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pengamatan.Laba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bukanlah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alat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ukur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mutlak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digunakan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oleh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manajemen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dalam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menentukan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strategi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manajemen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pajak.Meskipun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beberapa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teori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menyatakan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laba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tinggi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ingin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menekan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namun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faktanya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banyak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besar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di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lebih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memilih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untuk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menunjukan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kontribusi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pajak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baik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bentuk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tanggung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jawab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sosial</w:t>
      </w:r>
      <w:r w:rsidR="00D34992">
        <w:rPr>
          <w:rFonts w:asciiTheme="majorHAnsi" w:eastAsia="Cambria" w:hAnsiTheme="majorHAnsi" w:cs="Cambria"/>
          <w:bCs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lang w:val="en-US"/>
        </w:rPr>
        <w:t>perusahaan.</w:t>
      </w:r>
    </w:p>
    <w:p w14:paraId="35240074" w14:textId="77777777" w:rsidR="00A8277E" w:rsidRPr="00D34992" w:rsidRDefault="00A8277E" w:rsidP="00D34992">
      <w:pPr>
        <w:jc w:val="both"/>
        <w:rPr>
          <w:rFonts w:asciiTheme="majorHAnsi" w:eastAsia="Cambria" w:hAnsiTheme="majorHAnsi" w:cs="Cambria"/>
          <w:bCs/>
          <w:color w:val="000000"/>
        </w:rPr>
      </w:pPr>
    </w:p>
    <w:p w14:paraId="12A5F039" w14:textId="77777777" w:rsidR="00D34992" w:rsidRDefault="00A8277E" w:rsidP="00D34992">
      <w:pPr>
        <w:jc w:val="both"/>
        <w:rPr>
          <w:rFonts w:asciiTheme="majorHAnsi" w:eastAsia="Cambria" w:hAnsiTheme="majorHAnsi" w:cs="Cambria"/>
          <w:b/>
          <w:color w:val="000000"/>
        </w:rPr>
      </w:pPr>
      <w:r w:rsidRPr="00D34992">
        <w:rPr>
          <w:rFonts w:asciiTheme="majorHAnsi" w:eastAsia="Cambria" w:hAnsiTheme="majorHAnsi" w:cs="Cambria"/>
          <w:b/>
          <w:color w:val="000000"/>
        </w:rPr>
        <w:t>KESIMPULAN</w:t>
      </w:r>
    </w:p>
    <w:p w14:paraId="5B3F43CC" w14:textId="5F27BDB7" w:rsidR="00823CDD" w:rsidRPr="00D34992" w:rsidRDefault="00823CDD" w:rsidP="00D34992">
      <w:pPr>
        <w:ind w:firstLine="567"/>
        <w:jc w:val="both"/>
        <w:rPr>
          <w:rFonts w:asciiTheme="majorHAnsi" w:eastAsia="Cambria" w:hAnsiTheme="majorHAnsi" w:cs="Cambria"/>
          <w:b/>
          <w:color w:val="000000"/>
        </w:rPr>
      </w:pP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Berdasarkan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pembahasan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telah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dilakukan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mengenai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analisis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pajak,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dilakukan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perusahaan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industri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food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&amp;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beverage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terdaftar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bursa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efek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Indonesia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periode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2019-2024,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maka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dapat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ditarik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kesimpulan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berikut:</w:t>
      </w:r>
    </w:p>
    <w:p w14:paraId="2518DDA0" w14:textId="24CE0F02" w:rsidR="00823CDD" w:rsidRPr="00D34992" w:rsidRDefault="00823CDD" w:rsidP="00D34992">
      <w:pPr>
        <w:numPr>
          <w:ilvl w:val="0"/>
          <w:numId w:val="6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negatif,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namun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pajak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perusahaan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beverage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2019-2024.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</w:p>
    <w:p w14:paraId="45FB07E9" w14:textId="6CCCB606" w:rsidR="00823CDD" w:rsidRPr="00D34992" w:rsidRDefault="00823CDD" w:rsidP="00D34992">
      <w:pPr>
        <w:numPr>
          <w:ilvl w:val="0"/>
          <w:numId w:val="6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positif,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namun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pajak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perusahaan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beverage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2019-2024.</w:t>
      </w:r>
    </w:p>
    <w:p w14:paraId="4A6B45BE" w14:textId="5F048397" w:rsidR="00823CDD" w:rsidRPr="00D34992" w:rsidRDefault="00823CDD" w:rsidP="00D34992">
      <w:pPr>
        <w:numPr>
          <w:ilvl w:val="0"/>
          <w:numId w:val="6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profitabilititas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secara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simultan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signifikan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pajak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perusahaan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beverage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2019-2024.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</w:p>
    <w:p w14:paraId="725D1A63" w14:textId="77777777" w:rsidR="00D34992" w:rsidRDefault="00D34992" w:rsidP="00D3499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en-US"/>
        </w:rPr>
      </w:pPr>
    </w:p>
    <w:p w14:paraId="105F6A89" w14:textId="5E40ADEC" w:rsidR="00823CDD" w:rsidRPr="00D34992" w:rsidRDefault="00823CDD" w:rsidP="00D34992">
      <w:pPr>
        <w:ind w:firstLine="567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Setelah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melakukan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menganalisa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hasil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penelitian,penelitian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ini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memiliki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keterbatasan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adalah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sebagai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berikut:</w:t>
      </w:r>
    </w:p>
    <w:p w14:paraId="3786BB73" w14:textId="2359A757" w:rsidR="00823CDD" w:rsidRPr="00D34992" w:rsidRDefault="00823CDD" w:rsidP="00D34992">
      <w:pPr>
        <w:numPr>
          <w:ilvl w:val="0"/>
          <w:numId w:val="5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ini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hanya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dilakukan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perusahaan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food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and</w:t>
      </w:r>
      <w:r w:rsid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i/>
          <w:iCs/>
          <w:color w:val="000000"/>
          <w:lang w:val="de-DE"/>
        </w:rPr>
        <w:t>beverage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periode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2019-2024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sehingga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hasil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mungkin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sepenuhnya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mewakili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sektor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lain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periode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berbeda.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</w:p>
    <w:p w14:paraId="46D1EEAA" w14:textId="64512450" w:rsidR="00823CDD" w:rsidRPr="00D34992" w:rsidRDefault="00D34992" w:rsidP="00D34992">
      <w:pPr>
        <w:numPr>
          <w:ilvl w:val="0"/>
          <w:numId w:val="5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Penelitian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ini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hanya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berfokus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pada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struktur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modal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dan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profitabilitas,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sedangkan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masih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banyak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variabel-variabel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lainnya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yang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dapat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mempengaruhi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penghindaran</w:t>
      </w:r>
      <w:r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="00823CDD" w:rsidRPr="00D34992">
        <w:rPr>
          <w:rFonts w:asciiTheme="majorHAnsi" w:eastAsia="Cambria" w:hAnsiTheme="majorHAnsi" w:cs="Cambria"/>
          <w:bCs/>
          <w:color w:val="000000"/>
          <w:lang w:val="de-DE"/>
        </w:rPr>
        <w:t>pajak.</w:t>
      </w:r>
    </w:p>
    <w:p w14:paraId="7EBDB8F6" w14:textId="47E6D68D" w:rsidR="00823CDD" w:rsidRPr="00D34992" w:rsidRDefault="00823CDD" w:rsidP="00D34992">
      <w:pPr>
        <w:numPr>
          <w:ilvl w:val="0"/>
          <w:numId w:val="5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de-DE"/>
        </w:rPr>
      </w:pP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Nilai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koefisien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determinasi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sebesar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0,622897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berarti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struktur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modal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profitabilitas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berpengaruh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sebesar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62%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pajak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sedangkan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sisanya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37,71%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dipenuhi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oleh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variabel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lainnya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tidak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termaksud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dalam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pengujian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de-DE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de-DE"/>
        </w:rPr>
        <w:t>ini.</w:t>
      </w:r>
    </w:p>
    <w:p w14:paraId="4F6DA0F7" w14:textId="4BC3E155" w:rsidR="00823CDD" w:rsidRPr="00D34992" w:rsidRDefault="00823CDD" w:rsidP="00D34992">
      <w:pPr>
        <w:numPr>
          <w:ilvl w:val="0"/>
          <w:numId w:val="5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en-US"/>
        </w:rPr>
      </w:pP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Nilai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prob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F-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statistic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sebesar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0,000000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&lt;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0,05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yang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berarti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secara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simultan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struktur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modal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profitabilitas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berpengaruh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terhadap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penghindaran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pajak.</w:t>
      </w:r>
    </w:p>
    <w:p w14:paraId="3BC4F747" w14:textId="65A98E54" w:rsidR="00823CDD" w:rsidRPr="00D34992" w:rsidRDefault="00823CDD" w:rsidP="00D34992">
      <w:pPr>
        <w:numPr>
          <w:ilvl w:val="0"/>
          <w:numId w:val="5"/>
        </w:numPr>
        <w:ind w:left="284" w:hanging="284"/>
        <w:jc w:val="both"/>
        <w:rPr>
          <w:rFonts w:asciiTheme="majorHAnsi" w:eastAsia="Cambria" w:hAnsiTheme="majorHAnsi" w:cs="Cambria"/>
          <w:bCs/>
          <w:color w:val="000000"/>
          <w:lang w:val="en-US"/>
        </w:rPr>
      </w:pP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Penelitian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ini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menggunakan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data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sekunder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sehingga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analisis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data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sangat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bergantung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pada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publikasi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data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(Laporan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tahunan</w:t>
      </w:r>
      <w:r w:rsidR="00D34992">
        <w:rPr>
          <w:rFonts w:asciiTheme="majorHAnsi" w:eastAsia="Cambria" w:hAnsiTheme="majorHAnsi" w:cs="Cambria"/>
          <w:bCs/>
          <w:color w:val="000000"/>
          <w:lang w:val="en-US"/>
        </w:rPr>
        <w:t xml:space="preserve"> </w:t>
      </w:r>
      <w:r w:rsidRPr="00D34992">
        <w:rPr>
          <w:rFonts w:asciiTheme="majorHAnsi" w:eastAsia="Cambria" w:hAnsiTheme="majorHAnsi" w:cs="Cambria"/>
          <w:bCs/>
          <w:color w:val="000000"/>
          <w:lang w:val="en-US"/>
        </w:rPr>
        <w:t>perusahaan).</w:t>
      </w:r>
    </w:p>
    <w:p w14:paraId="3F190930" w14:textId="77777777" w:rsidR="00823CDD" w:rsidRPr="00D34992" w:rsidRDefault="00823CDD" w:rsidP="00D34992">
      <w:pPr>
        <w:jc w:val="both"/>
        <w:rPr>
          <w:rFonts w:asciiTheme="majorHAnsi" w:eastAsia="Cambria" w:hAnsiTheme="majorHAnsi" w:cs="Cambria"/>
          <w:bCs/>
          <w:color w:val="000000"/>
        </w:rPr>
      </w:pPr>
    </w:p>
    <w:p w14:paraId="3B0601F4" w14:textId="30A30C8B" w:rsidR="00BA232D" w:rsidRPr="00D34992" w:rsidRDefault="00823CDD" w:rsidP="00D34992">
      <w:pPr>
        <w:jc w:val="both"/>
        <w:rPr>
          <w:rFonts w:asciiTheme="majorHAnsi" w:eastAsia="Cambria" w:hAnsiTheme="majorHAnsi" w:cs="Cambria"/>
          <w:b/>
          <w:color w:val="000000"/>
        </w:rPr>
      </w:pPr>
      <w:r w:rsidRPr="00D34992">
        <w:rPr>
          <w:rFonts w:asciiTheme="majorHAnsi" w:eastAsia="Cambria" w:hAnsiTheme="majorHAnsi" w:cs="Cambria"/>
          <w:b/>
          <w:color w:val="000000"/>
        </w:rPr>
        <w:t>DAFTAR</w:t>
      </w:r>
      <w:r w:rsidR="00D34992">
        <w:rPr>
          <w:rFonts w:asciiTheme="majorHAnsi" w:eastAsia="Cambria" w:hAnsiTheme="majorHAnsi" w:cs="Cambria"/>
          <w:b/>
          <w:color w:val="000000"/>
        </w:rPr>
        <w:t xml:space="preserve"> </w:t>
      </w:r>
      <w:r w:rsidRPr="00D34992">
        <w:rPr>
          <w:rFonts w:asciiTheme="majorHAnsi" w:eastAsia="Cambria" w:hAnsiTheme="majorHAnsi" w:cs="Cambria"/>
          <w:b/>
          <w:color w:val="000000"/>
        </w:rPr>
        <w:t>PUSTAKA</w:t>
      </w:r>
    </w:p>
    <w:p w14:paraId="3D97205D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Alviyandy,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(2024).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Corporate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Social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Responsibility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(Csr),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Likuiditas,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Leverage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Agresivitas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Pada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Sektor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Industrial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Indonesia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Yang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Terdaftar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Bursa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Efek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Indonesia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Pada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Tahun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2019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-2022.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Skripsi,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90.</w:t>
      </w:r>
    </w:p>
    <w:p w14:paraId="69C16FD7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lastRenderedPageBreak/>
        <w:t>Apriliana,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Chasanah,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(2024).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Sektor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Industri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Barang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Konsumsi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dalam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Mendukung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Penghindaran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(Tax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Avoidance)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Indonesia.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Simki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Economic,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7(1),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144–155.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https://doi.org/10.29407/jse.v7i1.540</w:t>
      </w:r>
    </w:p>
    <w:p w14:paraId="3CEC8610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Apriliana,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Chasanah,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(2024).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Sektor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Industri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Barang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Konsumsi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dalam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Mendukung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Penghindaran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(Tax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Avoidance)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Indonesia.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Simki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Economic,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7(1),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144–155.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https://doi.org/10.29407/jse.v7i1.540</w:t>
      </w:r>
    </w:p>
    <w:p w14:paraId="58DFF06C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Arwani,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Ramadhan,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Restiara,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V.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(2020).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Kepemilikan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Manajerial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dalam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Agency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Theory.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At-Tijarah,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7(1),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1–33.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http://repository.iainpekalongan.ac.id/id/eprint/269</w:t>
      </w:r>
    </w:p>
    <w:p w14:paraId="22174C8F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Hidajat,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F.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Z.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Durya,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Suhartono,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(2025).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Profitabilitas,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Leverage,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Ukuran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Penghindaran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JEMSI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Ekonomi,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Manajemen,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Akuntansi),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11(4),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2095–2107.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https://doi.org/10.35870/jemsi.v11i4.4283</w:t>
      </w:r>
    </w:p>
    <w:p w14:paraId="72E0BDF2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Kumar,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Sunil;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Lochab,A.;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Mishra,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(2021).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The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Impact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of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Business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Model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Innovation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(BMI)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and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Organisational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Values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on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Firm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Performance: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Mediating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Role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of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Corporate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Sustainability.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Corporate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Sustainability-A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New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Paradigm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(Vol.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32,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Number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3).</w:t>
      </w:r>
    </w:p>
    <w:p w14:paraId="32E3EF5E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Manita,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Y.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Samsiah,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Azhari,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(2022).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Corporate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Governance,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Profitabilitas,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Intensitas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Modal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Penghindaran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Ilmiah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Ekonomi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Terpadu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(Jimetera),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18.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https://doi.org/10.35308/jimetera.v2i1.4787</w:t>
      </w:r>
    </w:p>
    <w:p w14:paraId="6D62A5C3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Marisa,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Malahayati,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Jamaris,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(2025).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Rasio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Keuangan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Pertumbuhan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TerhadapKinerja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Keuangan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Pada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Makanan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Minumanyang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Terdaftar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Bursa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Efek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Indonesia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Tahun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2020-2024.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JIMEA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|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Ilmiah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MEA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(Manajemen,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Ekonomi,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Akuntansi),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Vol.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03,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No.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04(04),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2004–2027.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https://ojs.smkmerahputih.com/index.php/jimu/article/download/1319/999/3198?utm_source=chatgpt.com</w:t>
      </w:r>
    </w:p>
    <w:p w14:paraId="7C7E2804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Maulana,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Mahendra,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W.,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Purnama,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(2022).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Determinan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Profitabilitas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6(1),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93–109.</w:t>
      </w:r>
    </w:p>
    <w:p w14:paraId="0ED21D2A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MUC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consulting.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(2021).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DJP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Andalkan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Empat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Sektor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Untuk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Dongkrak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Penerimaan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2021.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https://muc.co.id/en/article/dgt-relies-on-four-sectors-to-boost-2021-revenue</w:t>
      </w:r>
    </w:p>
    <w:p w14:paraId="2DB5838A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S.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W.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(2022)).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“Pengaruh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Debt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to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Equity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Ratio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(DER)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Penghasilan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(PPh)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Badan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“Studi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Pada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Manufaktur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Sub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Sektor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Industri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Barang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Konsumsi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Yang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Terdaftar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BEI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Tahun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2018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–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2022.”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Retrieved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https://share.google/mkNQL3E1Qwi3vioJ3</w:t>
      </w:r>
    </w:p>
    <w:p w14:paraId="27841036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Safira,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R.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(2023).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Leverage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Capital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Intensity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Penghindaran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dengan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profitabilitas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sebagai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variabel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moderasi.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Studi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Kasus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Pada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Yang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Terdaftar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Jakarta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Islamic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Index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(JII)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Tahun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2019-2021.</w:t>
      </w:r>
    </w:p>
    <w:p w14:paraId="106EC19C" w14:textId="77777777" w:rsidR="00D34992" w:rsidRPr="00D34992" w:rsidRDefault="00D34992" w:rsidP="00D34992">
      <w:pPr>
        <w:ind w:left="567" w:hanging="567"/>
        <w:jc w:val="both"/>
        <w:rPr>
          <w:rFonts w:asciiTheme="majorHAnsi" w:hAnsiTheme="majorHAnsi"/>
          <w:noProof/>
          <w:szCs w:val="22"/>
          <w:lang w:val="en-US" w:eastAsia="en-US"/>
        </w:rPr>
      </w:pPr>
      <w:r w:rsidRPr="00D34992">
        <w:rPr>
          <w:rFonts w:asciiTheme="majorHAnsi" w:hAnsiTheme="majorHAnsi"/>
          <w:noProof/>
          <w:szCs w:val="22"/>
          <w:lang w:val="en-US" w:eastAsia="en-US"/>
        </w:rPr>
        <w:t>Yusuf,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N.,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&amp;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Fahdini,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(2025).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Pengaruh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perencanaan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Pajak,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Pertumbuhan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Penjualan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dan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Ukuran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terhadap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Nilai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Perusahaan.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Jurnal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Sinergi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Manajemen,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1(1),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44–50.</w:t>
      </w:r>
      <w:r>
        <w:rPr>
          <w:rFonts w:asciiTheme="majorHAnsi" w:hAnsiTheme="majorHAnsi"/>
          <w:noProof/>
          <w:szCs w:val="22"/>
          <w:lang w:val="en-US" w:eastAsia="en-US"/>
        </w:rPr>
        <w:t xml:space="preserve"> </w:t>
      </w:r>
      <w:r w:rsidRPr="00D34992">
        <w:rPr>
          <w:rFonts w:asciiTheme="majorHAnsi" w:hAnsiTheme="majorHAnsi"/>
          <w:noProof/>
          <w:szCs w:val="22"/>
          <w:lang w:val="en-US" w:eastAsia="en-US"/>
        </w:rPr>
        <w:t>https://doi.org/10.70285/ddb76d48</w:t>
      </w:r>
    </w:p>
    <w:sectPr w:rsidR="00D34992" w:rsidRPr="00D34992" w:rsidSect="00D34992">
      <w:headerReference w:type="default" r:id="rId12"/>
      <w:footerReference w:type="default" r:id="rId13"/>
      <w:pgSz w:w="11907" w:h="16840" w:code="9"/>
      <w:pgMar w:top="1134" w:right="1134" w:bottom="1134" w:left="1134" w:header="709" w:footer="709" w:gutter="0"/>
      <w:pgNumType w:start="10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002EA" w14:textId="77777777" w:rsidR="009A7832" w:rsidRDefault="009A7832">
      <w:r>
        <w:separator/>
      </w:r>
    </w:p>
  </w:endnote>
  <w:endnote w:type="continuationSeparator" w:id="0">
    <w:p w14:paraId="3703AD68" w14:textId="77777777" w:rsidR="009A7832" w:rsidRDefault="009A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374D" w14:textId="77777777" w:rsidR="00D34992" w:rsidRPr="00B56EDE" w:rsidRDefault="00D34992" w:rsidP="00D34992">
    <w:pPr>
      <w:tabs>
        <w:tab w:val="center" w:pos="4680"/>
        <w:tab w:val="right" w:pos="9360"/>
      </w:tabs>
      <w:jc w:val="both"/>
      <w:rPr>
        <w:rFonts w:ascii="Cambria" w:hAnsi="Cambria"/>
        <w:b/>
        <w:color w:val="7030A0"/>
      </w:rPr>
    </w:pPr>
    <w:r>
      <w:rPr>
        <w:rFonts w:ascii="Calibri" w:hAnsi="Calibri"/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1" allowOverlap="1" wp14:anchorId="3F5284B7" wp14:editId="5BBA2C62">
              <wp:simplePos x="0" y="0"/>
              <wp:positionH relativeFrom="column">
                <wp:posOffset>-31750</wp:posOffset>
              </wp:positionH>
              <wp:positionV relativeFrom="paragraph">
                <wp:posOffset>76199</wp:posOffset>
              </wp:positionV>
              <wp:extent cx="6143625" cy="0"/>
              <wp:effectExtent l="0" t="19050" r="28575" b="19050"/>
              <wp:wrapNone/>
              <wp:docPr id="1995766166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8F4B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2.5pt;margin-top:6pt;width:483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" strokecolor="#7030a0" strokeweight="2.5pt"/>
          </w:pict>
        </mc:Fallback>
      </mc:AlternateContent>
    </w:r>
  </w:p>
  <w:p w14:paraId="76B7CD43" w14:textId="211F86E9" w:rsidR="00D34992" w:rsidRPr="00D34992" w:rsidRDefault="00D34992" w:rsidP="00D34992">
    <w:pPr>
      <w:tabs>
        <w:tab w:val="right" w:pos="9639"/>
      </w:tabs>
      <w:jc w:val="both"/>
      <w:rPr>
        <w:rFonts w:ascii="Cambria" w:hAnsi="Cambria"/>
        <w:b/>
        <w:color w:val="7030A0"/>
      </w:rPr>
    </w:pPr>
    <w:r w:rsidRPr="00D34992">
      <w:rPr>
        <w:rFonts w:ascii="Cambria" w:hAnsi="Cambria"/>
        <w:b/>
        <w:color w:val="7030A0"/>
      </w:rPr>
      <w:t>Putri Thioma Pratama Abineno</w:t>
    </w:r>
    <w:r>
      <w:rPr>
        <w:rFonts w:ascii="Cambria" w:hAnsi="Cambria"/>
        <w:b/>
        <w:color w:val="7030A0"/>
      </w:rPr>
      <w:t xml:space="preserve"> &amp; </w:t>
    </w:r>
    <w:r w:rsidRPr="00D34992">
      <w:rPr>
        <w:rFonts w:ascii="Cambria" w:hAnsi="Cambria"/>
        <w:b/>
        <w:color w:val="7030A0"/>
      </w:rPr>
      <w:t>Saksono Budi</w:t>
    </w:r>
    <w:r w:rsidRPr="00786333">
      <w:rPr>
        <w:rFonts w:ascii="Cambria" w:hAnsi="Cambria"/>
        <w:b/>
        <w:color w:val="7030A0"/>
      </w:rPr>
      <w:t xml:space="preserve"> </w:t>
    </w:r>
    <w:r w:rsidRPr="00B56EDE">
      <w:rPr>
        <w:rFonts w:ascii="Cambria" w:hAnsi="Cambria"/>
        <w:b/>
        <w:color w:val="7030A0"/>
      </w:rPr>
      <w:t xml:space="preserve">– </w:t>
    </w:r>
    <w:r>
      <w:rPr>
        <w:rFonts w:ascii="Cambria" w:hAnsi="Cambria"/>
        <w:b/>
        <w:color w:val="7030A0"/>
      </w:rPr>
      <w:t>Universitas Pamulang</w:t>
    </w:r>
    <w:r w:rsidRPr="00B56EDE">
      <w:rPr>
        <w:rFonts w:ascii="Cambria" w:hAnsi="Cambria"/>
        <w:b/>
        <w:color w:val="7030A0"/>
      </w:rPr>
      <w:tab/>
    </w:r>
    <w:r w:rsidRPr="00B56EDE">
      <w:rPr>
        <w:rFonts w:ascii="Cambria" w:hAnsi="Cambria"/>
        <w:b/>
        <w:color w:val="7030A0"/>
      </w:rPr>
      <w:fldChar w:fldCharType="begin"/>
    </w:r>
    <w:r w:rsidRPr="00B56EDE">
      <w:rPr>
        <w:rFonts w:ascii="Cambria" w:hAnsi="Cambria"/>
        <w:b/>
        <w:color w:val="7030A0"/>
      </w:rPr>
      <w:instrText>PAGE</w:instrText>
    </w:r>
    <w:r w:rsidRPr="00B56EDE">
      <w:rPr>
        <w:rFonts w:ascii="Cambria" w:hAnsi="Cambria"/>
        <w:b/>
        <w:color w:val="7030A0"/>
      </w:rPr>
      <w:fldChar w:fldCharType="separate"/>
    </w:r>
    <w:r>
      <w:rPr>
        <w:rFonts w:ascii="Cambria" w:hAnsi="Cambria"/>
        <w:b/>
        <w:color w:val="7030A0"/>
      </w:rPr>
      <w:t>96</w:t>
    </w:r>
    <w:r w:rsidRPr="00B56EDE">
      <w:rPr>
        <w:rFonts w:ascii="Cambria" w:hAnsi="Cambria"/>
        <w:b/>
        <w:color w:val="7030A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9C9B" w14:textId="77777777" w:rsidR="009A7832" w:rsidRDefault="009A7832">
      <w:r>
        <w:separator/>
      </w:r>
    </w:p>
  </w:footnote>
  <w:footnote w:type="continuationSeparator" w:id="0">
    <w:p w14:paraId="23D5FE3C" w14:textId="77777777" w:rsidR="009A7832" w:rsidRDefault="009A7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DF06" w14:textId="77777777" w:rsidR="00D34992" w:rsidRPr="00B56EDE" w:rsidRDefault="00D34992" w:rsidP="00D34992">
    <w:pPr>
      <w:pStyle w:val="Header"/>
      <w:jc w:val="right"/>
      <w:rPr>
        <w:rFonts w:ascii="Cambria" w:hAnsi="Cambria"/>
        <w:b/>
        <w:bCs/>
        <w:color w:val="7030A0"/>
      </w:rPr>
    </w:pPr>
    <w:r w:rsidRPr="00B56EDE">
      <w:rPr>
        <w:rFonts w:ascii="Cambria" w:hAnsi="Cambria"/>
        <w:b/>
        <w:bCs/>
        <w:color w:val="7030A0"/>
      </w:rPr>
      <w:t>HEMAT: Journal of Humanities Education Management Accounting and Transportation</w:t>
    </w:r>
  </w:p>
  <w:p w14:paraId="606C9A2E" w14:textId="77777777" w:rsidR="00D34992" w:rsidRPr="00B56EDE" w:rsidRDefault="00D34992" w:rsidP="00D34992">
    <w:pPr>
      <w:pStyle w:val="Header"/>
      <w:jc w:val="right"/>
      <w:rPr>
        <w:rFonts w:ascii="Cambria" w:hAnsi="Cambria"/>
        <w:b/>
        <w:bCs/>
        <w:color w:val="7030A0"/>
      </w:rPr>
    </w:pPr>
    <w:r w:rsidRPr="00B56EDE">
      <w:rPr>
        <w:rFonts w:ascii="Cambria" w:hAnsi="Cambria"/>
        <w:b/>
        <w:bCs/>
        <w:color w:val="7030A0"/>
      </w:rPr>
      <w:t>E-ISSN: 3032-1875 P-ISSN: 3032-3843</w:t>
    </w:r>
  </w:p>
  <w:p w14:paraId="4163CEF9" w14:textId="77777777" w:rsidR="00D34992" w:rsidRPr="00B56EDE" w:rsidRDefault="00D34992" w:rsidP="00D34992">
    <w:pPr>
      <w:pStyle w:val="Header"/>
      <w:jc w:val="right"/>
      <w:rPr>
        <w:rFonts w:ascii="Cambria" w:hAnsi="Cambria"/>
        <w:b/>
        <w:bCs/>
        <w:color w:val="7030A0"/>
      </w:rPr>
    </w:pPr>
    <w:r w:rsidRPr="00B56EDE">
      <w:rPr>
        <w:rFonts w:ascii="Cambria" w:hAnsi="Cambria"/>
        <w:b/>
        <w:bCs/>
        <w:color w:val="7030A0"/>
      </w:rPr>
      <w:t xml:space="preserve">Vol. </w:t>
    </w:r>
    <w:r>
      <w:rPr>
        <w:rFonts w:ascii="Cambria" w:hAnsi="Cambria"/>
        <w:b/>
        <w:bCs/>
        <w:color w:val="7030A0"/>
      </w:rPr>
      <w:t>3</w:t>
    </w:r>
    <w:r w:rsidRPr="00B56EDE">
      <w:rPr>
        <w:rFonts w:ascii="Cambria" w:hAnsi="Cambria"/>
        <w:b/>
        <w:bCs/>
        <w:color w:val="7030A0"/>
      </w:rPr>
      <w:t xml:space="preserve"> No. </w:t>
    </w:r>
    <w:r>
      <w:rPr>
        <w:rFonts w:ascii="Cambria" w:hAnsi="Cambria"/>
        <w:b/>
        <w:bCs/>
        <w:color w:val="7030A0"/>
      </w:rPr>
      <w:t>2</w:t>
    </w:r>
    <w:r w:rsidRPr="00B56EDE">
      <w:rPr>
        <w:rFonts w:ascii="Cambria" w:hAnsi="Cambria"/>
        <w:b/>
        <w:bCs/>
        <w:color w:val="7030A0"/>
      </w:rPr>
      <w:t xml:space="preserve"> </w:t>
    </w:r>
    <w:r>
      <w:rPr>
        <w:rFonts w:ascii="Cambria" w:hAnsi="Cambria"/>
        <w:b/>
        <w:bCs/>
        <w:color w:val="7030A0"/>
      </w:rPr>
      <w:t>Agustus</w:t>
    </w:r>
    <w:r w:rsidRPr="00B56EDE">
      <w:rPr>
        <w:rFonts w:ascii="Cambria" w:hAnsi="Cambria"/>
        <w:b/>
        <w:bCs/>
        <w:color w:val="7030A0"/>
      </w:rPr>
      <w:t xml:space="preserve"> 202</w:t>
    </w:r>
    <w:r>
      <w:rPr>
        <w:rFonts w:ascii="Cambria" w:hAnsi="Cambria"/>
        <w:b/>
        <w:bCs/>
        <w:color w:val="7030A0"/>
      </w:rPr>
      <w:t>6</w:t>
    </w:r>
  </w:p>
  <w:p w14:paraId="0D8E570B" w14:textId="55A03CD8" w:rsidR="00D34992" w:rsidRPr="00D34992" w:rsidRDefault="00D34992" w:rsidP="00D34992">
    <w:pPr>
      <w:pStyle w:val="Header"/>
      <w:jc w:val="right"/>
      <w:rPr>
        <w:rFonts w:ascii="Cambria" w:hAnsi="Cambria"/>
        <w:b/>
        <w:bCs/>
        <w:color w:val="7030A0"/>
      </w:rPr>
    </w:pPr>
    <w:r>
      <w:rPr>
        <w:rFonts w:ascii="Calibri" w:hAnsi="Calibri"/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24513431" wp14:editId="5A4C08AD">
              <wp:simplePos x="0" y="0"/>
              <wp:positionH relativeFrom="column">
                <wp:posOffset>-17145</wp:posOffset>
              </wp:positionH>
              <wp:positionV relativeFrom="paragraph">
                <wp:posOffset>76199</wp:posOffset>
              </wp:positionV>
              <wp:extent cx="6143625" cy="0"/>
              <wp:effectExtent l="0" t="19050" r="28575" b="19050"/>
              <wp:wrapNone/>
              <wp:docPr id="1760589906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8407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1.35pt;margin-top:6pt;width:483.7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" strokecolor="#7030a0" strokeweight="2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9C4"/>
    <w:multiLevelType w:val="multilevel"/>
    <w:tmpl w:val="EAEA9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E415F99"/>
    <w:multiLevelType w:val="hybridMultilevel"/>
    <w:tmpl w:val="C3AC548A"/>
    <w:lvl w:ilvl="0" w:tplc="A6A6C2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9B367A"/>
    <w:multiLevelType w:val="multilevel"/>
    <w:tmpl w:val="D7EC0F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D731B"/>
    <w:multiLevelType w:val="hybridMultilevel"/>
    <w:tmpl w:val="69FA2E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1542F"/>
    <w:multiLevelType w:val="multilevel"/>
    <w:tmpl w:val="15EC42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72562"/>
    <w:multiLevelType w:val="hybridMultilevel"/>
    <w:tmpl w:val="A3E631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82C2D"/>
    <w:multiLevelType w:val="multilevel"/>
    <w:tmpl w:val="EC96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40FD6"/>
    <w:multiLevelType w:val="multilevel"/>
    <w:tmpl w:val="85FECA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EAD1481"/>
    <w:multiLevelType w:val="hybridMultilevel"/>
    <w:tmpl w:val="19645EF0"/>
    <w:lvl w:ilvl="0" w:tplc="A6D25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782">
    <w:abstractNumId w:val="6"/>
  </w:num>
  <w:num w:numId="2" w16cid:durableId="1946842220">
    <w:abstractNumId w:val="2"/>
  </w:num>
  <w:num w:numId="3" w16cid:durableId="722212245">
    <w:abstractNumId w:val="4"/>
  </w:num>
  <w:num w:numId="4" w16cid:durableId="21519622">
    <w:abstractNumId w:val="7"/>
  </w:num>
  <w:num w:numId="5" w16cid:durableId="1818492974">
    <w:abstractNumId w:val="0"/>
  </w:num>
  <w:num w:numId="6" w16cid:durableId="626006526">
    <w:abstractNumId w:val="1"/>
  </w:num>
  <w:num w:numId="7" w16cid:durableId="1009872066">
    <w:abstractNumId w:val="3"/>
  </w:num>
  <w:num w:numId="8" w16cid:durableId="146825491">
    <w:abstractNumId w:val="8"/>
  </w:num>
  <w:num w:numId="9" w16cid:durableId="1234773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3MjewMDExsbA0szBU0lEKTi0uzszPAykwrAUAlhdpeywAAAA="/>
  </w:docVars>
  <w:rsids>
    <w:rsidRoot w:val="00BA232D"/>
    <w:rsid w:val="000036B3"/>
    <w:rsid w:val="0001642B"/>
    <w:rsid w:val="000B7ED7"/>
    <w:rsid w:val="000C0006"/>
    <w:rsid w:val="00131DF5"/>
    <w:rsid w:val="00167F93"/>
    <w:rsid w:val="001C618D"/>
    <w:rsid w:val="00275876"/>
    <w:rsid w:val="00293551"/>
    <w:rsid w:val="00296B00"/>
    <w:rsid w:val="002A0B75"/>
    <w:rsid w:val="00330710"/>
    <w:rsid w:val="003529FE"/>
    <w:rsid w:val="003A7376"/>
    <w:rsid w:val="003B681E"/>
    <w:rsid w:val="003C54F0"/>
    <w:rsid w:val="003C7A3B"/>
    <w:rsid w:val="003D7EBC"/>
    <w:rsid w:val="004007ED"/>
    <w:rsid w:val="00426DA7"/>
    <w:rsid w:val="00456EFB"/>
    <w:rsid w:val="004901FD"/>
    <w:rsid w:val="004C083F"/>
    <w:rsid w:val="00536A15"/>
    <w:rsid w:val="00560C45"/>
    <w:rsid w:val="00572000"/>
    <w:rsid w:val="00591969"/>
    <w:rsid w:val="005A26FD"/>
    <w:rsid w:val="00670457"/>
    <w:rsid w:val="007914AE"/>
    <w:rsid w:val="00823CDD"/>
    <w:rsid w:val="00860B0E"/>
    <w:rsid w:val="008918C9"/>
    <w:rsid w:val="00891B8A"/>
    <w:rsid w:val="00897074"/>
    <w:rsid w:val="008D2A5D"/>
    <w:rsid w:val="00925CC4"/>
    <w:rsid w:val="009A7832"/>
    <w:rsid w:val="009C1BC6"/>
    <w:rsid w:val="009D3BF3"/>
    <w:rsid w:val="00A2140C"/>
    <w:rsid w:val="00A317DC"/>
    <w:rsid w:val="00A34DA6"/>
    <w:rsid w:val="00A40279"/>
    <w:rsid w:val="00A8277E"/>
    <w:rsid w:val="00A904CA"/>
    <w:rsid w:val="00AD5FD3"/>
    <w:rsid w:val="00BA232D"/>
    <w:rsid w:val="00BB676F"/>
    <w:rsid w:val="00BD00F3"/>
    <w:rsid w:val="00BE2FD2"/>
    <w:rsid w:val="00C23EDC"/>
    <w:rsid w:val="00D2280D"/>
    <w:rsid w:val="00D34992"/>
    <w:rsid w:val="00D8435D"/>
    <w:rsid w:val="00D94B58"/>
    <w:rsid w:val="00D97753"/>
    <w:rsid w:val="00DC4EA7"/>
    <w:rsid w:val="00E12167"/>
    <w:rsid w:val="00E13344"/>
    <w:rsid w:val="00E21185"/>
    <w:rsid w:val="00E22403"/>
    <w:rsid w:val="00E57281"/>
    <w:rsid w:val="00E9767F"/>
    <w:rsid w:val="00F1549A"/>
    <w:rsid w:val="00F376EC"/>
    <w:rsid w:val="00F82158"/>
    <w:rsid w:val="00F94A73"/>
    <w:rsid w:val="00FB33A7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7BF1F"/>
  <w15:docId w15:val="{B4BD0984-094E-4B8B-8F0B-456DB926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8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91C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895D79"/>
    <w:pPr>
      <w:ind w:left="720"/>
    </w:pPr>
    <w:rPr>
      <w:rFonts w:eastAsia="MS Mincho"/>
      <w:lang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5D7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5D7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D18C0"/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uiPriority w:val="20"/>
    <w:qFormat/>
    <w:rsid w:val="00FE31DD"/>
    <w:rPr>
      <w:i/>
      <w:iCs/>
    </w:rPr>
  </w:style>
  <w:style w:type="character" w:customStyle="1" w:styleId="apple-style-span">
    <w:name w:val="apple-style-span"/>
    <w:basedOn w:val="DefaultParagraphFont"/>
    <w:rsid w:val="00FE31DD"/>
  </w:style>
  <w:style w:type="character" w:customStyle="1" w:styleId="st">
    <w:name w:val="st"/>
    <w:rsid w:val="00FE31DD"/>
  </w:style>
  <w:style w:type="paragraph" w:styleId="BalloonText">
    <w:name w:val="Balloon Text"/>
    <w:basedOn w:val="Normal"/>
    <w:link w:val="BalloonTextChar"/>
    <w:uiPriority w:val="99"/>
    <w:semiHidden/>
    <w:unhideWhenUsed/>
    <w:rsid w:val="00834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27B"/>
    <w:rPr>
      <w:rFonts w:ascii="Tahoma" w:eastAsia="Times New Roman" w:hAnsi="Tahoma" w:cs="Tahoma"/>
      <w:sz w:val="16"/>
      <w:szCs w:val="16"/>
    </w:rPr>
  </w:style>
  <w:style w:type="paragraph" w:styleId="Header">
    <w:name w:val="header"/>
    <w:aliases w:val="Ventura-Header,Persen,Char, Char"/>
    <w:basedOn w:val="Normal"/>
    <w:link w:val="HeaderChar"/>
    <w:uiPriority w:val="99"/>
    <w:unhideWhenUsed/>
    <w:qFormat/>
    <w:rsid w:val="003458E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Ventura-Header Char,Persen Char,Char Char, Char Char"/>
    <w:basedOn w:val="DefaultParagraphFont"/>
    <w:link w:val="Header"/>
    <w:uiPriority w:val="99"/>
    <w:qFormat/>
    <w:rsid w:val="003458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8E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04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26DA7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A8277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277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riabineno2002@gmail.com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/4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osen02310@unpam.ac.id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ps8ChcfZ7P6WjVAdzxSWXZGSgQ==">AMUW2mWVntKEnMOJLESVEPNWUHc1z46MIEjiHlfj5wZBaBfx156y0hwkpz0L9pS78tyw/hCp6xj4O3KqkH53APFQd3RHXWkMPeEgdMVQ5G36lx5LwCxYK8CZXxih/ZtaUzNg5R/E1aC7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7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Drajat</dc:creator>
  <cp:lastModifiedBy>T Heru N</cp:lastModifiedBy>
  <cp:revision>30</cp:revision>
  <dcterms:created xsi:type="dcterms:W3CDTF">2021-02-12T07:17:00Z</dcterms:created>
  <dcterms:modified xsi:type="dcterms:W3CDTF">2026-08-09T06:02:00Z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04a5afd8-510c-309c-a6fc-72e4402583db</vt:lpwstr>
  </property>
  <property fmtid="{D5CDD505-2E9C-101B-9397-08002B2CF9AE}" pid="24" name="Mendeley Citation Style_1">
    <vt:lpwstr>http://www.zotero.org/styles/apa</vt:lpwstr>
  </property>
</Properties>
</file>