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1509" w14:textId="5B5FBA6B" w:rsidR="00A8591B" w:rsidRDefault="00A8591B" w:rsidP="00A8277E">
      <w:pPr>
        <w:jc w:val="center"/>
        <w:rPr>
          <w:rFonts w:ascii="Cambria" w:eastAsia="Cambria" w:hAnsi="Cambria" w:cs="Cambria"/>
          <w:b/>
          <w:sz w:val="30"/>
          <w:szCs w:val="30"/>
        </w:rPr>
      </w:pPr>
      <w:r w:rsidRPr="00A8591B">
        <w:rPr>
          <w:rFonts w:ascii="Cambria" w:eastAsia="Cambria" w:hAnsi="Cambria" w:cs="Cambria"/>
          <w:b/>
          <w:sz w:val="30"/>
          <w:szCs w:val="30"/>
        </w:rPr>
        <w:t>Improving Students' Learning Outcomes Class V</w:t>
      </w:r>
      <w:r w:rsidR="00DA1C43">
        <w:rPr>
          <w:rFonts w:ascii="Cambria" w:eastAsia="Cambria" w:hAnsi="Cambria" w:cs="Cambria"/>
          <w:b/>
          <w:sz w:val="30"/>
          <w:szCs w:val="30"/>
        </w:rPr>
        <w:t>II</w:t>
      </w:r>
      <w:r w:rsidRPr="00A8591B">
        <w:rPr>
          <w:rFonts w:ascii="Cambria" w:eastAsia="Cambria" w:hAnsi="Cambria" w:cs="Cambria"/>
          <w:b/>
          <w:sz w:val="30"/>
          <w:szCs w:val="30"/>
        </w:rPr>
        <w:t xml:space="preserve">.B In </w:t>
      </w:r>
      <w:r w:rsidR="00DA1C43">
        <w:rPr>
          <w:rFonts w:ascii="Cambria" w:eastAsia="Cambria" w:hAnsi="Cambria" w:cs="Cambria"/>
          <w:b/>
          <w:sz w:val="30"/>
          <w:szCs w:val="30"/>
        </w:rPr>
        <w:t>PKn</w:t>
      </w:r>
      <w:r w:rsidRPr="00A8591B">
        <w:rPr>
          <w:rFonts w:ascii="Cambria" w:eastAsia="Cambria" w:hAnsi="Cambria" w:cs="Cambria"/>
          <w:b/>
          <w:sz w:val="30"/>
          <w:szCs w:val="30"/>
        </w:rPr>
        <w:t xml:space="preserve"> Learning Through </w:t>
      </w:r>
      <w:r w:rsidR="006F02FC">
        <w:rPr>
          <w:rFonts w:ascii="Cambria" w:eastAsia="Cambria" w:hAnsi="Cambria" w:cs="Cambria"/>
          <w:b/>
          <w:sz w:val="30"/>
          <w:szCs w:val="30"/>
        </w:rPr>
        <w:t>t</w:t>
      </w:r>
      <w:r w:rsidRPr="00A8591B">
        <w:rPr>
          <w:rFonts w:ascii="Cambria" w:eastAsia="Cambria" w:hAnsi="Cambria" w:cs="Cambria"/>
          <w:b/>
          <w:sz w:val="30"/>
          <w:szCs w:val="30"/>
        </w:rPr>
        <w:t xml:space="preserve">he Use </w:t>
      </w:r>
      <w:r w:rsidR="00DA1C43">
        <w:rPr>
          <w:rFonts w:ascii="Cambria" w:eastAsia="Cambria" w:hAnsi="Cambria" w:cs="Cambria"/>
          <w:b/>
          <w:sz w:val="30"/>
          <w:szCs w:val="30"/>
        </w:rPr>
        <w:t>o</w:t>
      </w:r>
      <w:r w:rsidRPr="00A8591B">
        <w:rPr>
          <w:rFonts w:ascii="Cambria" w:eastAsia="Cambria" w:hAnsi="Cambria" w:cs="Cambria"/>
          <w:b/>
          <w:sz w:val="30"/>
          <w:szCs w:val="30"/>
        </w:rPr>
        <w:t xml:space="preserve">f Media Wordsearch </w:t>
      </w:r>
      <w:r w:rsidR="00DA1C43">
        <w:rPr>
          <w:rFonts w:ascii="Cambria" w:eastAsia="Cambria" w:hAnsi="Cambria" w:cs="Cambria"/>
          <w:b/>
          <w:sz w:val="30"/>
          <w:szCs w:val="30"/>
        </w:rPr>
        <w:t>a</w:t>
      </w:r>
      <w:r w:rsidRPr="00A8591B">
        <w:rPr>
          <w:rFonts w:ascii="Cambria" w:eastAsia="Cambria" w:hAnsi="Cambria" w:cs="Cambria"/>
          <w:b/>
          <w:sz w:val="30"/>
          <w:szCs w:val="30"/>
        </w:rPr>
        <w:t>t Smpn 51 Palembang</w:t>
      </w:r>
    </w:p>
    <w:p w14:paraId="41B75234" w14:textId="77777777" w:rsidR="00A8591B" w:rsidRDefault="00A8591B" w:rsidP="00A8277E">
      <w:pPr>
        <w:jc w:val="center"/>
        <w:rPr>
          <w:rFonts w:ascii="Cambria" w:eastAsia="Cambria" w:hAnsi="Cambria" w:cs="Cambria"/>
          <w:b/>
          <w:sz w:val="30"/>
          <w:szCs w:val="30"/>
        </w:rPr>
      </w:pPr>
    </w:p>
    <w:p w14:paraId="04EC1ED1" w14:textId="5E617D20" w:rsidR="00A8591B" w:rsidRPr="00A8591B" w:rsidRDefault="00A8591B" w:rsidP="00A8591B">
      <w:pPr>
        <w:jc w:val="center"/>
        <w:rPr>
          <w:rFonts w:ascii="Cambria" w:eastAsia="Cambria" w:hAnsi="Cambria" w:cs="Cambria"/>
          <w:b/>
        </w:rPr>
      </w:pPr>
      <w:r w:rsidRPr="00A8591B">
        <w:rPr>
          <w:rFonts w:ascii="Cambria" w:eastAsia="Cambria" w:hAnsi="Cambria" w:cs="Cambria"/>
          <w:b/>
        </w:rPr>
        <w:t>Novita Sari</w:t>
      </w:r>
      <w:r w:rsidRPr="00A8591B">
        <w:rPr>
          <w:rFonts w:ascii="Cambria" w:eastAsia="Cambria" w:hAnsi="Cambria" w:cs="Cambria"/>
          <w:b/>
          <w:vertAlign w:val="superscript"/>
        </w:rPr>
        <w:t>1</w:t>
      </w:r>
      <w:r w:rsidRPr="00A8591B">
        <w:rPr>
          <w:rFonts w:ascii="Cambria" w:eastAsia="Cambria" w:hAnsi="Cambria" w:cs="Cambria"/>
          <w:b/>
        </w:rPr>
        <w:t>, Emil El Faisal</w:t>
      </w:r>
      <w:r w:rsidRPr="00A8591B">
        <w:rPr>
          <w:rFonts w:ascii="Cambria" w:eastAsia="Cambria" w:hAnsi="Cambria" w:cs="Cambria"/>
          <w:b/>
          <w:vertAlign w:val="superscript"/>
        </w:rPr>
        <w:t>2</w:t>
      </w:r>
      <w:r w:rsidRPr="00A8591B">
        <w:rPr>
          <w:rFonts w:ascii="Cambria" w:eastAsia="Cambria" w:hAnsi="Cambria" w:cs="Cambria"/>
          <w:b/>
        </w:rPr>
        <w:t>, Maisyah</w:t>
      </w:r>
      <w:r w:rsidRPr="00A8591B">
        <w:rPr>
          <w:rFonts w:ascii="Cambria" w:eastAsia="Cambria" w:hAnsi="Cambria" w:cs="Cambria"/>
          <w:b/>
          <w:vertAlign w:val="superscript"/>
        </w:rPr>
        <w:t xml:space="preserve"> 3</w:t>
      </w:r>
    </w:p>
    <w:p w14:paraId="2265577E" w14:textId="656B8E92" w:rsidR="00A8591B" w:rsidRDefault="00A8591B" w:rsidP="00A8591B">
      <w:pPr>
        <w:jc w:val="center"/>
        <w:rPr>
          <w:rFonts w:ascii="Cambria" w:eastAsia="Cambria" w:hAnsi="Cambria" w:cs="Cambria"/>
          <w:b/>
        </w:rPr>
      </w:pPr>
      <w:r w:rsidRPr="00A8591B">
        <w:rPr>
          <w:rFonts w:ascii="Cambria" w:eastAsia="Cambria" w:hAnsi="Cambria" w:cs="Cambria"/>
          <w:bCs/>
        </w:rPr>
        <w:t xml:space="preserve">PPG Prajabatan </w:t>
      </w:r>
      <w:r w:rsidR="00DA1C43">
        <w:rPr>
          <w:rFonts w:ascii="Cambria" w:eastAsia="Cambria" w:hAnsi="Cambria" w:cs="Cambria"/>
          <w:bCs/>
        </w:rPr>
        <w:t>PKn</w:t>
      </w:r>
      <w:r w:rsidRPr="00A8591B">
        <w:rPr>
          <w:rFonts w:ascii="Cambria" w:eastAsia="Cambria" w:hAnsi="Cambria" w:cs="Cambria"/>
          <w:bCs/>
        </w:rPr>
        <w:t xml:space="preserve">, FKIP, Sriwijaya University, Palembang, Sumsel </w:t>
      </w:r>
      <w:r w:rsidRPr="00A8591B">
        <w:rPr>
          <w:rFonts w:ascii="Cambria" w:eastAsia="Cambria" w:hAnsi="Cambria" w:cs="Cambria"/>
          <w:bCs/>
          <w:vertAlign w:val="superscript"/>
        </w:rPr>
        <w:t>1.2</w:t>
      </w:r>
      <w:r w:rsidRPr="00A8591B">
        <w:rPr>
          <w:rFonts w:ascii="Cambria" w:eastAsia="Cambria" w:hAnsi="Cambria" w:cs="Cambria"/>
          <w:bCs/>
        </w:rPr>
        <w:t>, SMP Negeri 51 Palembang, Palembang, Sumsel</w:t>
      </w:r>
      <w:r w:rsidRPr="00A8591B">
        <w:rPr>
          <w:rFonts w:ascii="Cambria" w:eastAsia="Cambria" w:hAnsi="Cambria" w:cs="Cambria"/>
          <w:bCs/>
          <w:vertAlign w:val="superscript"/>
        </w:rPr>
        <w:t>3</w:t>
      </w:r>
    </w:p>
    <w:p w14:paraId="043ED84C" w14:textId="32E522A9" w:rsidR="00A8277E" w:rsidRDefault="00A8277E" w:rsidP="00A8591B">
      <w:pPr>
        <w:jc w:val="center"/>
      </w:pPr>
      <w:r w:rsidRPr="00A8277E">
        <w:rPr>
          <w:rFonts w:ascii="Cambria" w:eastAsia="Cambria" w:hAnsi="Cambria" w:cs="Cambria"/>
          <w:bCs/>
        </w:rPr>
        <w:t xml:space="preserve">Email: </w:t>
      </w:r>
      <w:hyperlink r:id="rId8" w:history="1">
        <w:r w:rsidR="00A8591B" w:rsidRPr="00E12A69">
          <w:rPr>
            <w:rStyle w:val="Hyperlink"/>
          </w:rPr>
          <w:t>novitasari2799@gmail.com</w:t>
        </w:r>
      </w:hyperlink>
    </w:p>
    <w:p w14:paraId="79FC9C45" w14:textId="77777777" w:rsidR="00A8277E" w:rsidRPr="00A8277E" w:rsidRDefault="00A8277E" w:rsidP="00A8591B">
      <w:pPr>
        <w:rPr>
          <w:rFonts w:ascii="Cambria" w:eastAsia="Cambria" w:hAnsi="Cambria" w:cs="Cambria"/>
          <w:b/>
        </w:rPr>
      </w:pPr>
    </w:p>
    <w:p w14:paraId="6B03F9E6" w14:textId="77777777" w:rsidR="00A8277E" w:rsidRPr="00A8277E" w:rsidRDefault="00A8277E" w:rsidP="00A8277E">
      <w:pPr>
        <w:jc w:val="center"/>
        <w:rPr>
          <w:rFonts w:ascii="Cambria" w:eastAsia="Cambria" w:hAnsi="Cambria" w:cs="Cambria"/>
          <w:b/>
          <w:sz w:val="22"/>
          <w:szCs w:val="22"/>
        </w:rPr>
      </w:pPr>
      <w:r w:rsidRPr="00A8277E">
        <w:rPr>
          <w:rFonts w:ascii="Cambria" w:eastAsia="Cambria" w:hAnsi="Cambria" w:cs="Cambria"/>
          <w:b/>
          <w:sz w:val="22"/>
          <w:szCs w:val="22"/>
        </w:rPr>
        <w:t>Abstract</w:t>
      </w:r>
    </w:p>
    <w:p w14:paraId="77E17285" w14:textId="77777777" w:rsidR="00A8591B" w:rsidRDefault="00A8591B" w:rsidP="00A8277E">
      <w:pPr>
        <w:jc w:val="both"/>
        <w:rPr>
          <w:rFonts w:ascii="Cambria" w:eastAsia="Cambria" w:hAnsi="Cambria" w:cs="Cambria"/>
          <w:bCs/>
          <w:sz w:val="22"/>
          <w:szCs w:val="22"/>
        </w:rPr>
      </w:pPr>
      <w:r w:rsidRPr="00A8591B">
        <w:rPr>
          <w:rFonts w:ascii="Cambria" w:eastAsia="Cambria" w:hAnsi="Cambria" w:cs="Cambria"/>
          <w:bCs/>
          <w:sz w:val="22"/>
          <w:szCs w:val="22"/>
        </w:rPr>
        <w:t xml:space="preserve">This research aims to determine the improvement in learning outcomes of class VII.B students in learning Pancasila and Citizenship Education </w:t>
      </w:r>
      <w:proofErr w:type="gramStart"/>
      <w:r w:rsidRPr="00A8591B">
        <w:rPr>
          <w:rFonts w:ascii="Cambria" w:eastAsia="Cambria" w:hAnsi="Cambria" w:cs="Cambria"/>
          <w:bCs/>
          <w:sz w:val="22"/>
          <w:szCs w:val="22"/>
        </w:rPr>
        <w:t>through the use of</w:t>
      </w:r>
      <w:proofErr w:type="gramEnd"/>
      <w:r w:rsidRPr="00A8591B">
        <w:rPr>
          <w:rFonts w:ascii="Cambria" w:eastAsia="Cambria" w:hAnsi="Cambria" w:cs="Cambria"/>
          <w:bCs/>
          <w:sz w:val="22"/>
          <w:szCs w:val="22"/>
        </w:rPr>
        <w:t xml:space="preserve"> Wordsearch Media at SMPN 51 Palembang. This study used the classroom action research method which was carried out for 2 cycles, with the research subjects being all class VII.B students of SMP Negeri 51 Palembang, totaling 36 students on the history of the birth of Pancasila. This research was observed by 3 observers whose results were analyzed using a percentage descriptive analysis technique. The results of this study indicate that the use of Wordsearch media can improve the learning outcomes of class VII.B students of SMP Negeri 51 Palembang. This can be seen from the learning outcomes of students who experienced an increase from cycle 1 to cycle 2. namely in cycle I the average student score was 70.83% with a completeness percentage of 50%, namely 18 students who completed and 18 students did not complete. In cycle II, the average score of students was 83.3 with a completeness percentage of 88.8%, namely 32 students who completed and 4 students did not complete.</w:t>
      </w:r>
    </w:p>
    <w:p w14:paraId="43841A88" w14:textId="1BCFE0F8" w:rsidR="00A8277E" w:rsidRPr="00A8277E" w:rsidRDefault="00A8277E" w:rsidP="00A8277E">
      <w:pPr>
        <w:jc w:val="both"/>
        <w:rPr>
          <w:rFonts w:ascii="Cambria" w:eastAsia="Cambria" w:hAnsi="Cambria" w:cs="Cambria"/>
          <w:bCs/>
          <w:sz w:val="22"/>
          <w:szCs w:val="22"/>
        </w:rPr>
      </w:pPr>
      <w:r w:rsidRPr="00A8277E">
        <w:rPr>
          <w:rFonts w:ascii="Cambria" w:eastAsia="Cambria" w:hAnsi="Cambria" w:cs="Cambria"/>
          <w:b/>
          <w:sz w:val="22"/>
          <w:szCs w:val="22"/>
        </w:rPr>
        <w:t>Keywords:</w:t>
      </w:r>
      <w:r w:rsidRPr="00A8277E">
        <w:rPr>
          <w:rFonts w:ascii="Cambria" w:eastAsia="Cambria" w:hAnsi="Cambria" w:cs="Cambria"/>
          <w:bCs/>
          <w:sz w:val="22"/>
          <w:szCs w:val="22"/>
        </w:rPr>
        <w:t xml:space="preserve"> </w:t>
      </w:r>
      <w:r w:rsidR="00A8591B" w:rsidRPr="00A8591B">
        <w:rPr>
          <w:rFonts w:ascii="Cambria" w:eastAsia="Cambria" w:hAnsi="Cambria" w:cs="Cambria"/>
          <w:bCs/>
          <w:sz w:val="22"/>
          <w:szCs w:val="22"/>
        </w:rPr>
        <w:t xml:space="preserve">Learning Outcomes, </w:t>
      </w:r>
      <w:r w:rsidR="00DA1C43">
        <w:rPr>
          <w:rFonts w:ascii="Cambria" w:eastAsia="Cambria" w:hAnsi="Cambria" w:cs="Cambria"/>
          <w:bCs/>
          <w:sz w:val="22"/>
          <w:szCs w:val="22"/>
        </w:rPr>
        <w:t>PKn</w:t>
      </w:r>
      <w:r w:rsidR="00A8591B" w:rsidRPr="00A8591B">
        <w:rPr>
          <w:rFonts w:ascii="Cambria" w:eastAsia="Cambria" w:hAnsi="Cambria" w:cs="Cambria"/>
          <w:bCs/>
          <w:sz w:val="22"/>
          <w:szCs w:val="22"/>
        </w:rPr>
        <w:t>, Media Wordsearch</w:t>
      </w:r>
    </w:p>
    <w:p w14:paraId="6E2416AC" w14:textId="77777777" w:rsidR="00BA232D" w:rsidRPr="00A8277E" w:rsidRDefault="00BA232D" w:rsidP="00A8277E">
      <w:pPr>
        <w:jc w:val="both"/>
        <w:rPr>
          <w:rFonts w:ascii="Cambria" w:eastAsia="Cambria" w:hAnsi="Cambria" w:cs="Cambria"/>
          <w:bCs/>
          <w:sz w:val="18"/>
          <w:szCs w:val="18"/>
        </w:rPr>
      </w:pPr>
    </w:p>
    <w:p w14:paraId="3DC7D8A4" w14:textId="789BE293" w:rsidR="00BA232D" w:rsidRPr="00A8277E" w:rsidRDefault="00293551" w:rsidP="00A8277E">
      <w:pPr>
        <w:jc w:val="both"/>
        <w:rPr>
          <w:rFonts w:ascii="Cambria" w:hAnsi="Cambria"/>
          <w:bCs/>
          <w:sz w:val="18"/>
          <w:szCs w:val="18"/>
        </w:rPr>
      </w:pPr>
      <w:r w:rsidRPr="00A8277E">
        <w:rPr>
          <w:rFonts w:ascii="Cambria" w:hAnsi="Cambria"/>
          <w:bCs/>
          <w:noProof/>
          <w:sz w:val="18"/>
          <w:szCs w:val="18"/>
        </w:rPr>
        <w:drawing>
          <wp:inline distT="0" distB="0" distL="0" distR="0" wp14:anchorId="134BC843" wp14:editId="5D4E5C99">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8200" cy="295275"/>
                    </a:xfrm>
                    <a:prstGeom prst="rect">
                      <a:avLst/>
                    </a:prstGeom>
                  </pic:spPr>
                </pic:pic>
              </a:graphicData>
            </a:graphic>
          </wp:inline>
        </w:drawing>
      </w:r>
      <w:r w:rsidR="009D3BF3" w:rsidRPr="00A8277E">
        <w:rPr>
          <w:rFonts w:ascii="Cambria" w:eastAsia="Cambria" w:hAnsi="Cambria" w:cs="Cambria"/>
          <w:bCs/>
          <w:sz w:val="18"/>
          <w:szCs w:val="18"/>
        </w:rPr>
        <w:br/>
      </w:r>
      <w:r w:rsidRPr="00A8277E">
        <w:rPr>
          <w:rFonts w:ascii="Cambria" w:hAnsi="Cambria"/>
          <w:bCs/>
          <w:sz w:val="18"/>
          <w:szCs w:val="18"/>
        </w:rPr>
        <w:t>This work is licensed under a </w:t>
      </w:r>
      <w:hyperlink r:id="rId10" w:history="1">
        <w:r w:rsidRPr="00A8277E">
          <w:rPr>
            <w:rStyle w:val="Hyperlink"/>
            <w:rFonts w:ascii="Cambria" w:hAnsi="Cambria"/>
            <w:bCs/>
            <w:sz w:val="18"/>
            <w:szCs w:val="18"/>
          </w:rPr>
          <w:t>Creative Commons Attribution-NonCommercial 4.0 International License.</w:t>
        </w:r>
      </w:hyperlink>
    </w:p>
    <w:p w14:paraId="616847EB" w14:textId="77777777" w:rsidR="00293551" w:rsidRPr="00A8277E" w:rsidRDefault="00293551" w:rsidP="00A8277E">
      <w:pPr>
        <w:jc w:val="both"/>
        <w:rPr>
          <w:rFonts w:ascii="Cambria" w:eastAsia="Cambria" w:hAnsi="Cambria" w:cs="Cambria"/>
          <w:bCs/>
          <w:sz w:val="18"/>
          <w:szCs w:val="18"/>
        </w:rPr>
      </w:pPr>
    </w:p>
    <w:p w14:paraId="13F15A14" w14:textId="77777777" w:rsidR="00A8277E" w:rsidRPr="00A8277E" w:rsidRDefault="00A8277E" w:rsidP="00A8277E">
      <w:pPr>
        <w:jc w:val="both"/>
        <w:rPr>
          <w:rFonts w:ascii="Cambria" w:eastAsia="Cambria" w:hAnsi="Cambria" w:cs="Cambria"/>
          <w:b/>
        </w:rPr>
      </w:pPr>
      <w:r w:rsidRPr="00A8277E">
        <w:rPr>
          <w:rFonts w:ascii="Cambria" w:eastAsia="Cambria" w:hAnsi="Cambria" w:cs="Cambria"/>
          <w:b/>
        </w:rPr>
        <w:t>INTRODUCTION</w:t>
      </w:r>
    </w:p>
    <w:p w14:paraId="2C395711" w14:textId="50197D1F" w:rsidR="00A8591B" w:rsidRDefault="00A8591B" w:rsidP="00A8591B">
      <w:pPr>
        <w:ind w:firstLine="720"/>
        <w:jc w:val="both"/>
        <w:rPr>
          <w:rFonts w:ascii="Cambria" w:eastAsia="Cambria" w:hAnsi="Cambria" w:cs="Cambria"/>
          <w:bCs/>
        </w:rPr>
      </w:pPr>
      <w:r w:rsidRPr="00A8591B">
        <w:rPr>
          <w:rFonts w:ascii="Cambria" w:eastAsia="Cambria" w:hAnsi="Cambria" w:cs="Cambria"/>
          <w:bCs/>
        </w:rPr>
        <w:t>Education is one of the most important things in a person's life. One important aspect of education is Citizenship Education (</w:t>
      </w:r>
      <w:r w:rsidR="00DA1C43">
        <w:rPr>
          <w:rFonts w:ascii="Cambria" w:eastAsia="Cambria" w:hAnsi="Cambria" w:cs="Cambria"/>
          <w:bCs/>
        </w:rPr>
        <w:t>PKn</w:t>
      </w:r>
      <w:r w:rsidRPr="00A8591B">
        <w:rPr>
          <w:rFonts w:ascii="Cambria" w:eastAsia="Cambria" w:hAnsi="Cambria" w:cs="Cambria"/>
          <w:bCs/>
        </w:rPr>
        <w:t xml:space="preserve">). Civics is Wrong One eye lesson must in every level </w:t>
      </w:r>
      <w:r w:rsidR="00816C6B">
        <w:rPr>
          <w:rFonts w:ascii="Cambria" w:eastAsia="Cambria" w:hAnsi="Cambria" w:cs="Cambria"/>
          <w:bCs/>
        </w:rPr>
        <w:t xml:space="preserve">of </w:t>
      </w:r>
      <w:r w:rsidRPr="00A8591B">
        <w:rPr>
          <w:rFonts w:ascii="Cambria" w:eastAsia="Cambria" w:hAnsi="Cambria" w:cs="Cambria"/>
          <w:bCs/>
        </w:rPr>
        <w:t xml:space="preserve">schooling </w:t>
      </w:r>
      <w:r w:rsidR="00DA1C43">
        <w:rPr>
          <w:rFonts w:ascii="Cambria" w:eastAsia="Cambria" w:hAnsi="Cambria" w:cs="Cambria"/>
          <w:bCs/>
        </w:rPr>
        <w:t>a</w:t>
      </w:r>
      <w:r w:rsidRPr="00A8591B">
        <w:rPr>
          <w:rFonts w:ascii="Cambria" w:eastAsia="Cambria" w:hAnsi="Cambria" w:cs="Cambria"/>
          <w:bCs/>
        </w:rPr>
        <w:t xml:space="preserve">nd the material </w:t>
      </w:r>
      <w:r w:rsidR="00816C6B">
        <w:rPr>
          <w:rFonts w:ascii="Cambria" w:eastAsia="Cambria" w:hAnsi="Cambria" w:cs="Cambria"/>
          <w:bCs/>
        </w:rPr>
        <w:t>needs</w:t>
      </w:r>
      <w:r w:rsidRPr="00A8591B">
        <w:rPr>
          <w:rFonts w:ascii="Cambria" w:eastAsia="Cambria" w:hAnsi="Cambria" w:cs="Cambria"/>
          <w:bCs/>
        </w:rPr>
        <w:t xml:space="preserve"> well understood (Anatasya, &amp; Dewi, 2021). Civics has an important role because it can increase understanding of the basic concepts of Pancasila and the 1945 Constitution, develop critical thinking skills, as well as forming an attitude of tolerance in students. </w:t>
      </w:r>
      <w:proofErr w:type="gramStart"/>
      <w:r w:rsidRPr="00A8591B">
        <w:rPr>
          <w:rFonts w:ascii="Cambria" w:eastAsia="Cambria" w:hAnsi="Cambria" w:cs="Cambria"/>
          <w:bCs/>
        </w:rPr>
        <w:t>So</w:t>
      </w:r>
      <w:proofErr w:type="gramEnd"/>
      <w:r w:rsidRPr="00A8591B">
        <w:rPr>
          <w:rFonts w:ascii="Cambria" w:eastAsia="Cambria" w:hAnsi="Cambria" w:cs="Cambria"/>
          <w:bCs/>
        </w:rPr>
        <w:t xml:space="preserve"> it's in process learning, student learning outcomes become a benchmark for the success of a learning Supriadi, &amp; Hignasari, (2019). According to Lubis (2020)</w:t>
      </w:r>
      <w:r w:rsidR="00DA1C43">
        <w:rPr>
          <w:rFonts w:ascii="Cambria" w:eastAsia="Cambria" w:hAnsi="Cambria" w:cs="Cambria"/>
          <w:bCs/>
        </w:rPr>
        <w:t>,</w:t>
      </w:r>
      <w:r w:rsidRPr="00A8591B">
        <w:rPr>
          <w:rFonts w:ascii="Cambria" w:eastAsia="Cambria" w:hAnsi="Cambria" w:cs="Cambria"/>
          <w:bCs/>
        </w:rPr>
        <w:t xml:space="preserve"> learning outcomes in </w:t>
      </w:r>
      <w:r w:rsidR="00DA1C43">
        <w:rPr>
          <w:rFonts w:ascii="Cambria" w:eastAsia="Cambria" w:hAnsi="Cambria" w:cs="Cambria"/>
          <w:bCs/>
        </w:rPr>
        <w:t>PKN</w:t>
      </w:r>
      <w:r w:rsidRPr="00A8591B">
        <w:rPr>
          <w:rFonts w:ascii="Cambria" w:eastAsia="Cambria" w:hAnsi="Cambria" w:cs="Cambria"/>
          <w:bCs/>
        </w:rPr>
        <w:t xml:space="preserve"> are not only about </w:t>
      </w:r>
      <w:r w:rsidR="00DA1C43">
        <w:rPr>
          <w:rFonts w:ascii="Cambria" w:eastAsia="Cambria" w:hAnsi="Cambria" w:cs="Cambria"/>
          <w:bCs/>
        </w:rPr>
        <w:t>memorizing</w:t>
      </w:r>
      <w:r w:rsidRPr="00A8591B">
        <w:rPr>
          <w:rFonts w:ascii="Cambria" w:eastAsia="Cambria" w:hAnsi="Cambria" w:cs="Cambria"/>
          <w:bCs/>
        </w:rPr>
        <w:t xml:space="preserve"> facts history</w:t>
      </w:r>
      <w:r w:rsidR="00816C6B">
        <w:rPr>
          <w:rFonts w:ascii="Cambria" w:eastAsia="Cambria" w:hAnsi="Cambria" w:cs="Cambria"/>
          <w:bCs/>
        </w:rPr>
        <w:t>,</w:t>
      </w:r>
      <w:r w:rsidRPr="00A8591B">
        <w:rPr>
          <w:rFonts w:ascii="Cambria" w:eastAsia="Cambria" w:hAnsi="Cambria" w:cs="Cambria"/>
          <w:bCs/>
        </w:rPr>
        <w:t xml:space="preserve"> or theories political but </w:t>
      </w:r>
      <w:r w:rsidR="00DA1C43">
        <w:rPr>
          <w:rFonts w:ascii="Cambria" w:eastAsia="Cambria" w:hAnsi="Cambria" w:cs="Cambria"/>
          <w:bCs/>
        </w:rPr>
        <w:t>a</w:t>
      </w:r>
      <w:r w:rsidRPr="00A8591B">
        <w:rPr>
          <w:rFonts w:ascii="Cambria" w:eastAsia="Cambria" w:hAnsi="Cambria" w:cs="Cambria"/>
          <w:bCs/>
        </w:rPr>
        <w:t>lso covers deep understanding of civic values, application of deep skills context real life, as well attitude development.</w:t>
      </w:r>
    </w:p>
    <w:p w14:paraId="619CD09B" w14:textId="1801B285" w:rsidR="00A8591B" w:rsidRDefault="00A8591B" w:rsidP="00A8591B">
      <w:pPr>
        <w:ind w:firstLine="720"/>
        <w:jc w:val="both"/>
        <w:rPr>
          <w:rFonts w:ascii="Cambria" w:eastAsia="Cambria" w:hAnsi="Cambria" w:cs="Cambria"/>
          <w:bCs/>
        </w:rPr>
      </w:pPr>
      <w:r w:rsidRPr="00A8591B">
        <w:rPr>
          <w:rFonts w:ascii="Cambria" w:eastAsia="Cambria" w:hAnsi="Cambria" w:cs="Cambria"/>
          <w:bCs/>
        </w:rPr>
        <w:t>Learning Education Citizenship (</w:t>
      </w:r>
      <w:r w:rsidR="00DA1C43">
        <w:rPr>
          <w:rFonts w:ascii="Cambria" w:eastAsia="Cambria" w:hAnsi="Cambria" w:cs="Cambria"/>
          <w:bCs/>
        </w:rPr>
        <w:t>PKN</w:t>
      </w:r>
      <w:r w:rsidRPr="00A8591B">
        <w:rPr>
          <w:rFonts w:ascii="Cambria" w:eastAsia="Cambria" w:hAnsi="Cambria" w:cs="Cambria"/>
          <w:bCs/>
        </w:rPr>
        <w:t xml:space="preserve">) in school Still own a number of </w:t>
      </w:r>
      <w:proofErr w:type="gramStart"/>
      <w:r w:rsidRPr="00A8591B">
        <w:rPr>
          <w:rFonts w:ascii="Cambria" w:eastAsia="Cambria" w:hAnsi="Cambria" w:cs="Cambria"/>
          <w:bCs/>
        </w:rPr>
        <w:t>constraint</w:t>
      </w:r>
      <w:proofErr w:type="gramEnd"/>
      <w:r w:rsidRPr="00A8591B">
        <w:rPr>
          <w:rFonts w:ascii="Cambria" w:eastAsia="Cambria" w:hAnsi="Cambria" w:cs="Cambria"/>
          <w:bCs/>
        </w:rPr>
        <w:t xml:space="preserve"> Which can influence effectiveness process Study teach And impact on student learning outcomes. One of the obstacles according to Tuhuteru, L. (2022) is the lack of interest that students have in understanding </w:t>
      </w:r>
      <w:r w:rsidR="00DA1C43">
        <w:rPr>
          <w:rFonts w:ascii="Cambria" w:eastAsia="Cambria" w:hAnsi="Cambria" w:cs="Cambria"/>
          <w:bCs/>
        </w:rPr>
        <w:t>PKN</w:t>
      </w:r>
      <w:r w:rsidRPr="00A8591B">
        <w:rPr>
          <w:rFonts w:ascii="Cambria" w:eastAsia="Cambria" w:hAnsi="Cambria" w:cs="Cambria"/>
          <w:bCs/>
        </w:rPr>
        <w:t xml:space="preserve"> material delivered by the teacher. The lack of student interest in understanding </w:t>
      </w:r>
      <w:r w:rsidR="00DA1C43">
        <w:rPr>
          <w:rFonts w:ascii="Cambria" w:eastAsia="Cambria" w:hAnsi="Cambria" w:cs="Cambria"/>
          <w:bCs/>
        </w:rPr>
        <w:t>PKN</w:t>
      </w:r>
      <w:r w:rsidRPr="00A8591B">
        <w:rPr>
          <w:rFonts w:ascii="Cambria" w:eastAsia="Cambria" w:hAnsi="Cambria" w:cs="Cambria"/>
          <w:bCs/>
        </w:rPr>
        <w:t xml:space="preserve"> material can be one of the factors that negatively affect learning outcomes (Mulyana et al, 2013). When interest </w:t>
      </w:r>
      <w:r w:rsidR="00DA1C43">
        <w:rPr>
          <w:rFonts w:ascii="Cambria" w:eastAsia="Cambria" w:hAnsi="Cambria" w:cs="Cambria"/>
          <w:bCs/>
        </w:rPr>
        <w:t>students</w:t>
      </w:r>
      <w:r w:rsidRPr="00A8591B">
        <w:rPr>
          <w:rFonts w:ascii="Cambria" w:eastAsia="Cambria" w:hAnsi="Cambria" w:cs="Cambria"/>
          <w:bCs/>
        </w:rPr>
        <w:t xml:space="preserve"> to material </w:t>
      </w:r>
      <w:r w:rsidR="00DA1C43">
        <w:rPr>
          <w:rFonts w:ascii="Cambria" w:eastAsia="Cambria" w:hAnsi="Cambria" w:cs="Cambria"/>
          <w:bCs/>
        </w:rPr>
        <w:t>lessons</w:t>
      </w:r>
      <w:r w:rsidRPr="00A8591B">
        <w:rPr>
          <w:rFonts w:ascii="Cambria" w:eastAsia="Cambria" w:hAnsi="Cambria" w:cs="Cambria"/>
          <w:bCs/>
        </w:rPr>
        <w:t xml:space="preserve">, they tend not enough motivated to explore and understand information in depth. Based on the results Observations at SMPN 51 Palembang indicated that students had difficulties in </w:t>
      </w:r>
      <w:r w:rsidR="00DA1C43">
        <w:rPr>
          <w:rFonts w:ascii="Cambria" w:eastAsia="Cambria" w:hAnsi="Cambria" w:cs="Cambria"/>
          <w:bCs/>
        </w:rPr>
        <w:t>remembering</w:t>
      </w:r>
      <w:r w:rsidRPr="00A8591B">
        <w:rPr>
          <w:rFonts w:ascii="Cambria" w:eastAsia="Cambria" w:hAnsi="Cambria" w:cs="Cambria"/>
          <w:bCs/>
        </w:rPr>
        <w:t xml:space="preserve"> the </w:t>
      </w:r>
      <w:r w:rsidR="00DA1C43">
        <w:rPr>
          <w:rFonts w:ascii="Cambria" w:eastAsia="Cambria" w:hAnsi="Cambria" w:cs="Cambria"/>
          <w:bCs/>
        </w:rPr>
        <w:t>PKN</w:t>
      </w:r>
      <w:r w:rsidRPr="00A8591B">
        <w:rPr>
          <w:rFonts w:ascii="Cambria" w:eastAsia="Cambria" w:hAnsi="Cambria" w:cs="Cambria"/>
          <w:bCs/>
        </w:rPr>
        <w:t xml:space="preserve"> material. This problem can be the result of various factors, among others is its height burden Study Which must faced by student. In system education Which comprehensive, students are </w:t>
      </w:r>
      <w:r w:rsidRPr="00A8591B">
        <w:rPr>
          <w:rFonts w:ascii="Cambria" w:eastAsia="Cambria" w:hAnsi="Cambria" w:cs="Cambria"/>
          <w:bCs/>
        </w:rPr>
        <w:lastRenderedPageBreak/>
        <w:t xml:space="preserve">often faced with a heavy learning load, with demands to understand a lot of subject matter in a limited time. This condition can cause student difficulty </w:t>
      </w:r>
      <w:r w:rsidR="00DA1C43">
        <w:rPr>
          <w:rFonts w:ascii="Cambria" w:eastAsia="Cambria" w:hAnsi="Cambria" w:cs="Cambria"/>
          <w:bCs/>
        </w:rPr>
        <w:t>f</w:t>
      </w:r>
      <w:r w:rsidRPr="00A8591B">
        <w:rPr>
          <w:rFonts w:ascii="Cambria" w:eastAsia="Cambria" w:hAnsi="Cambria" w:cs="Cambria"/>
          <w:bCs/>
        </w:rPr>
        <w:t xml:space="preserve">or experience learning Which deep </w:t>
      </w:r>
      <w:r w:rsidR="00816C6B">
        <w:rPr>
          <w:rFonts w:ascii="Cambria" w:eastAsia="Cambria" w:hAnsi="Cambria" w:cs="Cambria"/>
          <w:bCs/>
        </w:rPr>
        <w:t>a</w:t>
      </w:r>
      <w:r w:rsidRPr="00A8591B">
        <w:rPr>
          <w:rFonts w:ascii="Cambria" w:eastAsia="Cambria" w:hAnsi="Cambria" w:cs="Cambria"/>
          <w:bCs/>
        </w:rPr>
        <w:t>nd processing information well.</w:t>
      </w:r>
    </w:p>
    <w:p w14:paraId="40F6D9B9" w14:textId="66BBDF37" w:rsidR="00A8591B" w:rsidRDefault="00A8591B" w:rsidP="00A8591B">
      <w:pPr>
        <w:ind w:firstLine="720"/>
        <w:jc w:val="both"/>
        <w:rPr>
          <w:rFonts w:ascii="Cambria" w:eastAsia="Cambria" w:hAnsi="Cambria" w:cs="Cambria"/>
          <w:bCs/>
        </w:rPr>
      </w:pPr>
      <w:r w:rsidRPr="00A8591B">
        <w:rPr>
          <w:rFonts w:ascii="Cambria" w:eastAsia="Cambria" w:hAnsi="Cambria" w:cs="Cambria"/>
          <w:bCs/>
        </w:rPr>
        <w:t xml:space="preserve">Apart from that, the learning methods used in </w:t>
      </w:r>
      <w:r w:rsidR="00DA1C43">
        <w:rPr>
          <w:rFonts w:ascii="Cambria" w:eastAsia="Cambria" w:hAnsi="Cambria" w:cs="Cambria"/>
          <w:bCs/>
        </w:rPr>
        <w:t>PKN</w:t>
      </w:r>
      <w:r w:rsidRPr="00A8591B">
        <w:rPr>
          <w:rFonts w:ascii="Cambria" w:eastAsia="Cambria" w:hAnsi="Cambria" w:cs="Cambria"/>
          <w:bCs/>
        </w:rPr>
        <w:t xml:space="preserve"> learning can also be used role in influence Power remember student. If method </w:t>
      </w:r>
      <w:r w:rsidR="00816C6B">
        <w:rPr>
          <w:rFonts w:ascii="Cambria" w:eastAsia="Cambria" w:hAnsi="Cambria" w:cs="Cambria"/>
          <w:bCs/>
        </w:rPr>
        <w:t xml:space="preserve">of </w:t>
      </w:r>
      <w:r w:rsidRPr="00A8591B">
        <w:rPr>
          <w:rFonts w:ascii="Cambria" w:eastAsia="Cambria" w:hAnsi="Cambria" w:cs="Cambria"/>
          <w:bCs/>
        </w:rPr>
        <w:t xml:space="preserve">learning Which applied is less interesting or only relies on a monotonous approach, students may be less motivated and have difficulty remembering material Good. Because That, very important for </w:t>
      </w:r>
      <w:r w:rsidR="00816C6B">
        <w:rPr>
          <w:rFonts w:ascii="Cambria" w:eastAsia="Cambria" w:hAnsi="Cambria" w:cs="Cambria"/>
          <w:bCs/>
        </w:rPr>
        <w:t>educators</w:t>
      </w:r>
      <w:r w:rsidRPr="00A8591B">
        <w:rPr>
          <w:rFonts w:ascii="Cambria" w:eastAsia="Cambria" w:hAnsi="Cambria" w:cs="Cambria"/>
          <w:bCs/>
        </w:rPr>
        <w:t xml:space="preserve"> </w:t>
      </w:r>
      <w:r w:rsidR="00DA1C43">
        <w:rPr>
          <w:rFonts w:ascii="Cambria" w:eastAsia="Cambria" w:hAnsi="Cambria" w:cs="Cambria"/>
          <w:bCs/>
        </w:rPr>
        <w:t>PKN</w:t>
      </w:r>
      <w:r w:rsidRPr="00A8591B">
        <w:rPr>
          <w:rFonts w:ascii="Cambria" w:eastAsia="Cambria" w:hAnsi="Cambria" w:cs="Cambria"/>
          <w:bCs/>
        </w:rPr>
        <w:t xml:space="preserve"> </w:t>
      </w:r>
      <w:r w:rsidR="00816C6B">
        <w:rPr>
          <w:rFonts w:ascii="Cambria" w:eastAsia="Cambria" w:hAnsi="Cambria" w:cs="Cambria"/>
          <w:bCs/>
        </w:rPr>
        <w:t>To</w:t>
      </w:r>
      <w:r w:rsidRPr="00A8591B">
        <w:rPr>
          <w:rFonts w:ascii="Cambria" w:eastAsia="Cambria" w:hAnsi="Cambria" w:cs="Cambria"/>
          <w:bCs/>
        </w:rPr>
        <w:t xml:space="preserve"> use diverse </w:t>
      </w:r>
      <w:r w:rsidR="00816C6B">
        <w:rPr>
          <w:rFonts w:ascii="Cambria" w:eastAsia="Cambria" w:hAnsi="Cambria" w:cs="Cambria"/>
          <w:bCs/>
        </w:rPr>
        <w:t>strategies for</w:t>
      </w:r>
      <w:r w:rsidRPr="00A8591B">
        <w:rPr>
          <w:rFonts w:ascii="Cambria" w:eastAsia="Cambria" w:hAnsi="Cambria" w:cs="Cambria"/>
          <w:bCs/>
        </w:rPr>
        <w:t xml:space="preserve"> interesting and interactive learning, so that it can increase student involvement in the learning process and strengthen their memory. Therefore,</w:t>
      </w:r>
      <w:r w:rsidR="00DA1C43">
        <w:rPr>
          <w:rFonts w:ascii="Cambria" w:eastAsia="Cambria" w:hAnsi="Cambria" w:cs="Cambria"/>
          <w:bCs/>
        </w:rPr>
        <w:t xml:space="preserve"> </w:t>
      </w:r>
      <w:proofErr w:type="gramStart"/>
      <w:r w:rsidRPr="00A8591B">
        <w:rPr>
          <w:rFonts w:ascii="Cambria" w:eastAsia="Cambria" w:hAnsi="Cambria" w:cs="Cambria"/>
          <w:bCs/>
        </w:rPr>
        <w:t>teachers</w:t>
      </w:r>
      <w:proofErr w:type="gramEnd"/>
      <w:r w:rsidRPr="00A8591B">
        <w:rPr>
          <w:rFonts w:ascii="Cambria" w:eastAsia="Cambria" w:hAnsi="Cambria" w:cs="Cambria"/>
          <w:bCs/>
        </w:rPr>
        <w:t xml:space="preserve"> must can process appropriate learning media (Erlande, R. 2022). One of the mediums can used is use media W ordsearch in learning Education Pancasila and Citizenship.</w:t>
      </w:r>
    </w:p>
    <w:p w14:paraId="3C755D49" w14:textId="55588E70" w:rsidR="00A8591B" w:rsidRDefault="00A8591B" w:rsidP="00A8591B">
      <w:pPr>
        <w:ind w:firstLine="720"/>
        <w:jc w:val="both"/>
        <w:rPr>
          <w:rFonts w:ascii="Cambria" w:eastAsia="Cambria" w:hAnsi="Cambria" w:cs="Cambria"/>
          <w:bCs/>
        </w:rPr>
      </w:pPr>
      <w:r w:rsidRPr="00A8591B">
        <w:rPr>
          <w:rFonts w:ascii="Cambria" w:eastAsia="Cambria" w:hAnsi="Cambria" w:cs="Cambria"/>
          <w:bCs/>
        </w:rPr>
        <w:t xml:space="preserve">According to Sri, A. (2008) media word search is game puzzles </w:t>
      </w:r>
      <w:r w:rsidR="00816C6B">
        <w:rPr>
          <w:rFonts w:ascii="Cambria" w:eastAsia="Cambria" w:hAnsi="Cambria" w:cs="Cambria"/>
          <w:bCs/>
        </w:rPr>
        <w:t>that are</w:t>
      </w:r>
      <w:r w:rsidRPr="00A8591B">
        <w:rPr>
          <w:rFonts w:ascii="Cambria" w:eastAsia="Cambria" w:hAnsi="Cambria" w:cs="Cambria"/>
          <w:bCs/>
        </w:rPr>
        <w:t xml:space="preserve"> general used in learning, specifically in context learning Language, vocabulary, And concepts certain. Media Wordsearch can </w:t>
      </w:r>
      <w:proofErr w:type="gramStart"/>
      <w:r w:rsidRPr="00A8591B">
        <w:rPr>
          <w:rFonts w:ascii="Cambria" w:eastAsia="Cambria" w:hAnsi="Cambria" w:cs="Cambria"/>
          <w:bCs/>
        </w:rPr>
        <w:t>customized</w:t>
      </w:r>
      <w:proofErr w:type="gramEnd"/>
      <w:r w:rsidRPr="00A8591B">
        <w:rPr>
          <w:rFonts w:ascii="Cambria" w:eastAsia="Cambria" w:hAnsi="Cambria" w:cs="Cambria"/>
          <w:bCs/>
        </w:rPr>
        <w:t xml:space="preserve"> with topic learning Which being discussed. Media use W ordsearch in Civics learning in SMPN 51 Palembang expected can increase interest </w:t>
      </w:r>
      <w:r w:rsidR="00DA1C43">
        <w:rPr>
          <w:rFonts w:ascii="Cambria" w:eastAsia="Cambria" w:hAnsi="Cambria" w:cs="Cambria"/>
          <w:bCs/>
        </w:rPr>
        <w:t>a</w:t>
      </w:r>
      <w:r w:rsidRPr="00A8591B">
        <w:rPr>
          <w:rFonts w:ascii="Cambria" w:eastAsia="Cambria" w:hAnsi="Cambria" w:cs="Cambria"/>
          <w:bCs/>
        </w:rPr>
        <w:t xml:space="preserve">nd results Study participant educate. Media Wordsearch is a puzzle game that contains related words with Civics material. Students will look for these words in the letter box arranged randomly. Through this game, students will be more interested and motivated to understand </w:t>
      </w:r>
      <w:r w:rsidR="00DA1C43">
        <w:rPr>
          <w:rFonts w:ascii="Cambria" w:eastAsia="Cambria" w:hAnsi="Cambria" w:cs="Cambria"/>
          <w:bCs/>
        </w:rPr>
        <w:t>PKn</w:t>
      </w:r>
      <w:r w:rsidRPr="00A8591B">
        <w:rPr>
          <w:rFonts w:ascii="Cambria" w:eastAsia="Cambria" w:hAnsi="Cambria" w:cs="Cambria"/>
          <w:bCs/>
        </w:rPr>
        <w:t xml:space="preserve"> material. Learning materials that can be used include values Pancasila, then the words contained in the crossword puzzle can be related words with values Pancasila like "Deity Which Maha One", "Humanity Which Fair And civilized", and so on. By using Wordsearch Puzzle media, students can deepen their understanding of important concepts in Civics with method Which fun and interactive.</w:t>
      </w:r>
    </w:p>
    <w:p w14:paraId="3B789F63" w14:textId="42CE70C6" w:rsidR="00A8591B" w:rsidRDefault="00A8591B" w:rsidP="00A8591B">
      <w:pPr>
        <w:ind w:firstLine="720"/>
        <w:jc w:val="both"/>
        <w:rPr>
          <w:rFonts w:ascii="Cambria" w:eastAsia="Cambria" w:hAnsi="Cambria" w:cs="Cambria"/>
          <w:bCs/>
        </w:rPr>
      </w:pPr>
      <w:r w:rsidRPr="00A8591B">
        <w:rPr>
          <w:rFonts w:ascii="Cambria" w:eastAsia="Cambria" w:hAnsi="Cambria" w:cs="Cambria"/>
          <w:bCs/>
        </w:rPr>
        <w:t xml:space="preserve">In process learning use media W ordsearch, there is </w:t>
      </w:r>
      <w:proofErr w:type="gramStart"/>
      <w:r w:rsidRPr="00A8591B">
        <w:rPr>
          <w:rFonts w:ascii="Cambria" w:eastAsia="Cambria" w:hAnsi="Cambria" w:cs="Cambria"/>
          <w:bCs/>
        </w:rPr>
        <w:t>a number</w:t>
      </w:r>
      <w:r w:rsidR="00DA1C43">
        <w:rPr>
          <w:rFonts w:ascii="Cambria" w:eastAsia="Cambria" w:hAnsi="Cambria" w:cs="Cambria"/>
          <w:bCs/>
        </w:rPr>
        <w:t xml:space="preserve"> </w:t>
      </w:r>
      <w:r w:rsidRPr="00A8591B">
        <w:rPr>
          <w:rFonts w:ascii="Cambria" w:eastAsia="Cambria" w:hAnsi="Cambria" w:cs="Cambria"/>
          <w:bCs/>
        </w:rPr>
        <w:t>of</w:t>
      </w:r>
      <w:proofErr w:type="gramEnd"/>
      <w:r w:rsidRPr="00A8591B">
        <w:rPr>
          <w:rFonts w:ascii="Cambria" w:eastAsia="Cambria" w:hAnsi="Cambria" w:cs="Cambria"/>
          <w:bCs/>
        </w:rPr>
        <w:t xml:space="preserve"> perceived benefits (Miswandi, M. 2018). First, students will be more involved and active in learning. Through the Wordsearch game, they will feel like </w:t>
      </w:r>
      <w:r w:rsidR="00DA1C43">
        <w:rPr>
          <w:rFonts w:ascii="Cambria" w:eastAsia="Cambria" w:hAnsi="Cambria" w:cs="Cambria"/>
          <w:bCs/>
        </w:rPr>
        <w:t>a</w:t>
      </w:r>
      <w:r w:rsidRPr="00A8591B">
        <w:rPr>
          <w:rFonts w:ascii="Cambria" w:eastAsia="Cambria" w:hAnsi="Cambria" w:cs="Cambria"/>
          <w:bCs/>
        </w:rPr>
        <w:t xml:space="preserve">nd challenged </w:t>
      </w:r>
      <w:r w:rsidR="00816C6B">
        <w:rPr>
          <w:rFonts w:ascii="Cambria" w:eastAsia="Cambria" w:hAnsi="Cambria" w:cs="Cambria"/>
          <w:bCs/>
        </w:rPr>
        <w:t>f</w:t>
      </w:r>
      <w:r w:rsidRPr="00A8591B">
        <w:rPr>
          <w:rFonts w:ascii="Cambria" w:eastAsia="Cambria" w:hAnsi="Cambria" w:cs="Cambria"/>
          <w:bCs/>
        </w:rPr>
        <w:t xml:space="preserve">or look for words related material </w:t>
      </w:r>
      <w:r w:rsidR="00DA1C43">
        <w:rPr>
          <w:rFonts w:ascii="Cambria" w:eastAsia="Cambria" w:hAnsi="Cambria" w:cs="Cambria"/>
          <w:bCs/>
        </w:rPr>
        <w:t>PKn</w:t>
      </w:r>
      <w:r w:rsidRPr="00A8591B">
        <w:rPr>
          <w:rFonts w:ascii="Cambria" w:eastAsia="Cambria" w:hAnsi="Cambria" w:cs="Cambria"/>
          <w:bCs/>
        </w:rPr>
        <w:t xml:space="preserve">. Matter This will increase interest Study participant educate </w:t>
      </w:r>
      <w:r w:rsidR="00DA1C43">
        <w:rPr>
          <w:rFonts w:ascii="Cambria" w:eastAsia="Cambria" w:hAnsi="Cambria" w:cs="Cambria"/>
          <w:bCs/>
        </w:rPr>
        <w:t>a</w:t>
      </w:r>
      <w:r w:rsidRPr="00A8591B">
        <w:rPr>
          <w:rFonts w:ascii="Cambria" w:eastAsia="Cambria" w:hAnsi="Cambria" w:cs="Cambria"/>
          <w:bCs/>
        </w:rPr>
        <w:t xml:space="preserve">nd make they more focus in understand material. Second, Wordsearch media can also help students remember and understand words. keywords related to </w:t>
      </w:r>
      <w:r w:rsidR="00DA1C43">
        <w:rPr>
          <w:rFonts w:ascii="Cambria" w:eastAsia="Cambria" w:hAnsi="Cambria" w:cs="Cambria"/>
          <w:bCs/>
        </w:rPr>
        <w:t>PKn</w:t>
      </w:r>
      <w:r w:rsidRPr="00A8591B">
        <w:rPr>
          <w:rFonts w:ascii="Cambria" w:eastAsia="Cambria" w:hAnsi="Cambria" w:cs="Cambria"/>
          <w:bCs/>
        </w:rPr>
        <w:t xml:space="preserve"> material. In the process of searching for words in the box letters, students will indirectly repeat and remember the words the. Matter This will help they in remember </w:t>
      </w:r>
      <w:r>
        <w:rPr>
          <w:rFonts w:ascii="Cambria" w:eastAsia="Cambria" w:hAnsi="Cambria" w:cs="Cambria"/>
          <w:bCs/>
        </w:rPr>
        <w:t>a</w:t>
      </w:r>
      <w:r w:rsidRPr="00A8591B">
        <w:rPr>
          <w:rFonts w:ascii="Cambria" w:eastAsia="Cambria" w:hAnsi="Cambria" w:cs="Cambria"/>
          <w:bCs/>
        </w:rPr>
        <w:t xml:space="preserve">nd </w:t>
      </w:r>
      <w:r>
        <w:rPr>
          <w:rFonts w:ascii="Cambria" w:eastAsia="Cambria" w:hAnsi="Cambria" w:cs="Cambria"/>
          <w:bCs/>
        </w:rPr>
        <w:t>understanding</w:t>
      </w:r>
      <w:r w:rsidRPr="00A8591B">
        <w:rPr>
          <w:rFonts w:ascii="Cambria" w:eastAsia="Cambria" w:hAnsi="Cambria" w:cs="Cambria"/>
          <w:bCs/>
        </w:rPr>
        <w:t xml:space="preserve"> material </w:t>
      </w:r>
      <w:r w:rsidR="00DA1C43">
        <w:rPr>
          <w:rFonts w:ascii="Cambria" w:eastAsia="Cambria" w:hAnsi="Cambria" w:cs="Cambria"/>
          <w:bCs/>
        </w:rPr>
        <w:t>PKn</w:t>
      </w:r>
      <w:r w:rsidR="00816C6B">
        <w:rPr>
          <w:rFonts w:ascii="Cambria" w:eastAsia="Cambria" w:hAnsi="Cambria" w:cs="Cambria"/>
          <w:bCs/>
        </w:rPr>
        <w:t xml:space="preserve"> better</w:t>
      </w:r>
      <w:r w:rsidRPr="00A8591B">
        <w:rPr>
          <w:rFonts w:ascii="Cambria" w:eastAsia="Cambria" w:hAnsi="Cambria" w:cs="Cambria"/>
          <w:bCs/>
        </w:rPr>
        <w:t xml:space="preserve">. Third, use media Wordsearch can increase cooperation </w:t>
      </w:r>
      <w:r>
        <w:rPr>
          <w:rFonts w:ascii="Cambria" w:eastAsia="Cambria" w:hAnsi="Cambria" w:cs="Cambria"/>
          <w:bCs/>
        </w:rPr>
        <w:t>a</w:t>
      </w:r>
      <w:r w:rsidRPr="00A8591B">
        <w:rPr>
          <w:rFonts w:ascii="Cambria" w:eastAsia="Cambria" w:hAnsi="Cambria" w:cs="Cambria"/>
          <w:bCs/>
        </w:rPr>
        <w:t>nd interaction between students. In group learning, students will work together to search for words in Wordsearch. They will help each other and discuss things find suitable words. This will help in improving abilities cooperation and communication participant educate.</w:t>
      </w:r>
    </w:p>
    <w:p w14:paraId="3AB9CB4D" w14:textId="407AA118" w:rsidR="00A8591B" w:rsidRDefault="00A8591B" w:rsidP="00A8591B">
      <w:pPr>
        <w:ind w:firstLine="720"/>
        <w:jc w:val="both"/>
        <w:rPr>
          <w:rFonts w:ascii="Cambria" w:eastAsia="Cambria" w:hAnsi="Cambria" w:cs="Cambria"/>
          <w:bCs/>
        </w:rPr>
      </w:pPr>
      <w:r w:rsidRPr="00A8591B">
        <w:rPr>
          <w:rFonts w:ascii="Cambria" w:eastAsia="Cambria" w:hAnsi="Cambria" w:cs="Cambria"/>
          <w:bCs/>
        </w:rPr>
        <w:t xml:space="preserve">Previous research has shown that the use of learning media can improve student learning outcomes. Research conducted by Iriani, R. (2009) in </w:t>
      </w:r>
      <w:r w:rsidR="00816C6B" w:rsidRPr="00A8591B">
        <w:rPr>
          <w:rFonts w:ascii="Cambria" w:eastAsia="Cambria" w:hAnsi="Cambria" w:cs="Cambria"/>
          <w:bCs/>
        </w:rPr>
        <w:t xml:space="preserve">Junior High School </w:t>
      </w:r>
      <w:r w:rsidRPr="00A8591B">
        <w:rPr>
          <w:rFonts w:ascii="Cambria" w:eastAsia="Cambria" w:hAnsi="Cambria" w:cs="Cambria"/>
          <w:bCs/>
        </w:rPr>
        <w:t xml:space="preserve">Country 10 Palembang use model learning Problem Based Learning (PBL) succeed increase results learn </w:t>
      </w:r>
      <w:r w:rsidR="00DA1C43">
        <w:rPr>
          <w:rFonts w:ascii="Cambria" w:eastAsia="Cambria" w:hAnsi="Cambria" w:cs="Cambria"/>
          <w:bCs/>
        </w:rPr>
        <w:t>PKn</w:t>
      </w:r>
      <w:r w:rsidRPr="00A8591B">
        <w:rPr>
          <w:rFonts w:ascii="Cambria" w:eastAsia="Cambria" w:hAnsi="Cambria" w:cs="Cambria"/>
          <w:bCs/>
        </w:rPr>
        <w:t xml:space="preserve"> on participant educate class VII.9. Besides that, study by Apriyani, E. (2018) at SMP Negeri 5 Surakarta found that media use pictures on the subject matter of freedom to express opinions can improve results studying class VII students. E. Based on these studies, it can be assumed that use media in learning </w:t>
      </w:r>
      <w:r w:rsidR="00DA1C43">
        <w:rPr>
          <w:rFonts w:ascii="Cambria" w:eastAsia="Cambria" w:hAnsi="Cambria" w:cs="Cambria"/>
          <w:bCs/>
        </w:rPr>
        <w:t>PKn</w:t>
      </w:r>
      <w:r w:rsidRPr="00A8591B">
        <w:rPr>
          <w:rFonts w:ascii="Cambria" w:eastAsia="Cambria" w:hAnsi="Cambria" w:cs="Cambria"/>
          <w:bCs/>
        </w:rPr>
        <w:t xml:space="preserve"> can increase results Study participant educate.</w:t>
      </w:r>
    </w:p>
    <w:p w14:paraId="6599B2A7" w14:textId="0C4C5F19" w:rsidR="00A8591B" w:rsidRDefault="00A8591B" w:rsidP="00A8591B">
      <w:pPr>
        <w:ind w:firstLine="720"/>
        <w:jc w:val="both"/>
        <w:rPr>
          <w:rFonts w:ascii="Cambria" w:eastAsia="Cambria" w:hAnsi="Cambria" w:cs="Cambria"/>
          <w:bCs/>
        </w:rPr>
      </w:pPr>
      <w:r w:rsidRPr="00A8591B">
        <w:rPr>
          <w:rFonts w:ascii="Cambria" w:eastAsia="Cambria" w:hAnsi="Cambria" w:cs="Cambria"/>
          <w:bCs/>
        </w:rPr>
        <w:t xml:space="preserve">By using Wordsearch media, it is hoped that students can be more active and involved in Civics learning. This media can help strengthen understanding important concepts in these subjects through word search activities related to the topics being taught. It is hoped that this article will provide insight and practical recommendations for </w:t>
      </w:r>
      <w:r w:rsidR="00DA1C43">
        <w:rPr>
          <w:rFonts w:ascii="Cambria" w:eastAsia="Cambria" w:hAnsi="Cambria" w:cs="Cambria"/>
          <w:bCs/>
        </w:rPr>
        <w:t>PKn</w:t>
      </w:r>
      <w:r w:rsidRPr="00A8591B">
        <w:rPr>
          <w:rFonts w:ascii="Cambria" w:eastAsia="Cambria" w:hAnsi="Cambria" w:cs="Cambria"/>
          <w:bCs/>
        </w:rPr>
        <w:t xml:space="preserve"> teachers at SMPN 51 </w:t>
      </w:r>
      <w:r w:rsidRPr="00A8591B">
        <w:rPr>
          <w:rFonts w:ascii="Cambria" w:eastAsia="Cambria" w:hAnsi="Cambria" w:cs="Cambria"/>
          <w:bCs/>
        </w:rPr>
        <w:lastRenderedPageBreak/>
        <w:t xml:space="preserve">Palembang </w:t>
      </w:r>
      <w:proofErr w:type="gramStart"/>
      <w:r w:rsidRPr="00A8591B">
        <w:rPr>
          <w:rFonts w:ascii="Cambria" w:eastAsia="Cambria" w:hAnsi="Cambria" w:cs="Cambria"/>
          <w:bCs/>
        </w:rPr>
        <w:t>and also</w:t>
      </w:r>
      <w:proofErr w:type="gramEnd"/>
      <w:r w:rsidRPr="00A8591B">
        <w:rPr>
          <w:rFonts w:ascii="Cambria" w:eastAsia="Cambria" w:hAnsi="Cambria" w:cs="Cambria"/>
          <w:bCs/>
        </w:rPr>
        <w:t xml:space="preserve"> other schools school other Which want to increase results Study participant educate in learning </w:t>
      </w:r>
      <w:r w:rsidR="00DA1C43">
        <w:rPr>
          <w:rFonts w:ascii="Cambria" w:eastAsia="Cambria" w:hAnsi="Cambria" w:cs="Cambria"/>
          <w:bCs/>
        </w:rPr>
        <w:t>PKn</w:t>
      </w:r>
      <w:r w:rsidRPr="00A8591B">
        <w:rPr>
          <w:rFonts w:ascii="Cambria" w:eastAsia="Cambria" w:hAnsi="Cambria" w:cs="Cambria"/>
          <w:bCs/>
        </w:rPr>
        <w:t xml:space="preserve"> through media use Wordsearch.</w:t>
      </w:r>
    </w:p>
    <w:p w14:paraId="7DD07773" w14:textId="77777777" w:rsidR="00A8591B" w:rsidRDefault="00A8591B" w:rsidP="00A8591B">
      <w:pPr>
        <w:jc w:val="both"/>
        <w:rPr>
          <w:rFonts w:ascii="Cambria" w:eastAsia="Cambria" w:hAnsi="Cambria" w:cs="Cambria"/>
          <w:bCs/>
        </w:rPr>
      </w:pPr>
    </w:p>
    <w:p w14:paraId="6C8680C5" w14:textId="77777777" w:rsidR="00A8591B" w:rsidRDefault="00A8591B" w:rsidP="00A8591B">
      <w:pPr>
        <w:jc w:val="both"/>
        <w:rPr>
          <w:rFonts w:ascii="Cambria" w:eastAsia="Cambria" w:hAnsi="Cambria" w:cs="Cambria"/>
          <w:bCs/>
        </w:rPr>
      </w:pPr>
    </w:p>
    <w:p w14:paraId="0546FD83" w14:textId="41837E06" w:rsidR="00A8277E" w:rsidRPr="00A8591B" w:rsidRDefault="00A8277E" w:rsidP="00A8591B">
      <w:pPr>
        <w:jc w:val="both"/>
        <w:rPr>
          <w:rFonts w:ascii="Cambria" w:eastAsia="Cambria" w:hAnsi="Cambria" w:cs="Cambria"/>
          <w:bCs/>
        </w:rPr>
      </w:pPr>
      <w:r w:rsidRPr="00A8277E">
        <w:rPr>
          <w:rFonts w:ascii="Cambria" w:eastAsia="Cambria" w:hAnsi="Cambria" w:cs="Cambria"/>
          <w:b/>
        </w:rPr>
        <w:t>RESEARCH METHODS</w:t>
      </w:r>
    </w:p>
    <w:p w14:paraId="3F7A9DFD" w14:textId="28585C31" w:rsidR="00A8591B" w:rsidRDefault="00A8591B" w:rsidP="00A8591B">
      <w:pPr>
        <w:pBdr>
          <w:top w:val="nil"/>
          <w:left w:val="nil"/>
          <w:bottom w:val="nil"/>
          <w:right w:val="nil"/>
          <w:between w:val="nil"/>
        </w:pBdr>
        <w:ind w:firstLine="720"/>
        <w:jc w:val="both"/>
        <w:rPr>
          <w:rFonts w:ascii="Cambria" w:eastAsia="Cambria" w:hAnsi="Cambria" w:cs="Cambria"/>
          <w:bCs/>
        </w:rPr>
      </w:pPr>
      <w:r w:rsidRPr="00A8591B">
        <w:rPr>
          <w:rFonts w:ascii="Cambria" w:eastAsia="Cambria" w:hAnsi="Cambria" w:cs="Cambria"/>
          <w:bCs/>
        </w:rPr>
        <w:t xml:space="preserve">Method study Which used that is study action class (PTK). Method PTK is approach Which used in carry out study action in in class (Wibawa, B. 2003). This method is done by implementing an action in the class with use rule in accordance. Method Study Action Class (PTK) Which used in learning Education Pancasila </w:t>
      </w:r>
      <w:r w:rsidR="00816C6B">
        <w:rPr>
          <w:rFonts w:ascii="Cambria" w:eastAsia="Cambria" w:hAnsi="Cambria" w:cs="Cambria"/>
          <w:bCs/>
        </w:rPr>
        <w:t>a</w:t>
      </w:r>
      <w:r w:rsidRPr="00A8591B">
        <w:rPr>
          <w:rFonts w:ascii="Cambria" w:eastAsia="Cambria" w:hAnsi="Cambria" w:cs="Cambria"/>
          <w:bCs/>
        </w:rPr>
        <w:t>nd Citizenship (</w:t>
      </w:r>
      <w:r w:rsidR="00DA1C43">
        <w:rPr>
          <w:rFonts w:ascii="Cambria" w:eastAsia="Cambria" w:hAnsi="Cambria" w:cs="Cambria"/>
          <w:bCs/>
        </w:rPr>
        <w:t>PKn</w:t>
      </w:r>
      <w:r w:rsidRPr="00A8591B">
        <w:rPr>
          <w:rFonts w:ascii="Cambria" w:eastAsia="Cambria" w:hAnsi="Cambria" w:cs="Cambria"/>
          <w:bCs/>
        </w:rPr>
        <w:t>) in Middle School 51 Palembang performed with using 2 cycles.</w:t>
      </w:r>
    </w:p>
    <w:p w14:paraId="21C06A8C" w14:textId="6FE92391" w:rsidR="00A8277E" w:rsidRDefault="00A8591B" w:rsidP="00A8591B">
      <w:pPr>
        <w:pBdr>
          <w:top w:val="nil"/>
          <w:left w:val="nil"/>
          <w:bottom w:val="nil"/>
          <w:right w:val="nil"/>
          <w:between w:val="nil"/>
        </w:pBdr>
        <w:ind w:firstLine="720"/>
        <w:jc w:val="both"/>
        <w:rPr>
          <w:rFonts w:ascii="Cambria" w:eastAsia="Cambria" w:hAnsi="Cambria" w:cs="Cambria"/>
          <w:bCs/>
        </w:rPr>
      </w:pPr>
      <w:r w:rsidRPr="00A8591B">
        <w:rPr>
          <w:rFonts w:ascii="Cambria" w:eastAsia="Cambria" w:hAnsi="Cambria" w:cs="Cambria"/>
          <w:bCs/>
        </w:rPr>
        <w:t xml:space="preserve">The first cycle is carried out with several stages such as planning, namely the stage which cover identification problem, formulate objective, compile plan learning, </w:t>
      </w:r>
      <w:r w:rsidR="00816C6B">
        <w:rPr>
          <w:rFonts w:ascii="Cambria" w:eastAsia="Cambria" w:hAnsi="Cambria" w:cs="Cambria"/>
          <w:bCs/>
        </w:rPr>
        <w:t>a</w:t>
      </w:r>
      <w:r w:rsidRPr="00A8591B">
        <w:rPr>
          <w:rFonts w:ascii="Cambria" w:eastAsia="Cambria" w:hAnsi="Cambria" w:cs="Cambria"/>
          <w:bCs/>
        </w:rPr>
        <w:t xml:space="preserve">nd determine indicator success. On stage This, done preparations </w:t>
      </w:r>
      <w:r w:rsidR="00816C6B">
        <w:rPr>
          <w:rFonts w:ascii="Cambria" w:eastAsia="Cambria" w:hAnsi="Cambria" w:cs="Cambria"/>
          <w:bCs/>
        </w:rPr>
        <w:t>f</w:t>
      </w:r>
      <w:r w:rsidRPr="00A8591B">
        <w:rPr>
          <w:rFonts w:ascii="Cambria" w:eastAsia="Cambria" w:hAnsi="Cambria" w:cs="Cambria"/>
          <w:bCs/>
        </w:rPr>
        <w:t xml:space="preserve">or do planning action. Furthermore, implementation that is stage Which covers implementation plan learning Which has arranged. Teacher </w:t>
      </w:r>
      <w:proofErr w:type="gramStart"/>
      <w:r w:rsidRPr="00A8591B">
        <w:rPr>
          <w:rFonts w:ascii="Cambria" w:eastAsia="Cambria" w:hAnsi="Cambria" w:cs="Cambria"/>
          <w:bCs/>
        </w:rPr>
        <w:t>operate</w:t>
      </w:r>
      <w:proofErr w:type="gramEnd"/>
      <w:r w:rsidRPr="00A8591B">
        <w:rPr>
          <w:rFonts w:ascii="Cambria" w:eastAsia="Cambria" w:hAnsi="Cambria" w:cs="Cambria"/>
          <w:bCs/>
        </w:rPr>
        <w:t xml:space="preserve"> action Which has planned in class. Then evaluation that is stage Which done </w:t>
      </w:r>
      <w:r w:rsidR="00816C6B">
        <w:rPr>
          <w:rFonts w:ascii="Cambria" w:eastAsia="Cambria" w:hAnsi="Cambria" w:cs="Cambria"/>
          <w:bCs/>
        </w:rPr>
        <w:t>f</w:t>
      </w:r>
      <w:r w:rsidRPr="00A8591B">
        <w:rPr>
          <w:rFonts w:ascii="Cambria" w:eastAsia="Cambria" w:hAnsi="Cambria" w:cs="Cambria"/>
          <w:bCs/>
        </w:rPr>
        <w:t xml:space="preserve">or evaluate results from action Which has held. Evaluation can </w:t>
      </w:r>
      <w:proofErr w:type="gramStart"/>
      <w:r w:rsidRPr="00A8591B">
        <w:rPr>
          <w:rFonts w:ascii="Cambria" w:eastAsia="Cambria" w:hAnsi="Cambria" w:cs="Cambria"/>
          <w:bCs/>
        </w:rPr>
        <w:t>done</w:t>
      </w:r>
      <w:proofErr w:type="gramEnd"/>
      <w:r w:rsidRPr="00A8591B">
        <w:rPr>
          <w:rFonts w:ascii="Cambria" w:eastAsia="Cambria" w:hAnsi="Cambria" w:cs="Cambria"/>
          <w:bCs/>
        </w:rPr>
        <w:t xml:space="preserve"> through observation, test, or instrument evaluation other. Final reflection that is stage Which done </w:t>
      </w:r>
      <w:r w:rsidR="00816C6B">
        <w:rPr>
          <w:rFonts w:ascii="Cambria" w:eastAsia="Cambria" w:hAnsi="Cambria" w:cs="Cambria"/>
          <w:bCs/>
        </w:rPr>
        <w:t>f</w:t>
      </w:r>
      <w:r w:rsidRPr="00A8591B">
        <w:rPr>
          <w:rFonts w:ascii="Cambria" w:eastAsia="Cambria" w:hAnsi="Cambria" w:cs="Cambria"/>
          <w:bCs/>
        </w:rPr>
        <w:t>or reflect on the results of the evaluation and re-evaluate the solutions that have been formulated. Teacher</w:t>
      </w:r>
      <w:r w:rsidR="00816C6B">
        <w:rPr>
          <w:rFonts w:ascii="Cambria" w:eastAsia="Cambria" w:hAnsi="Cambria" w:cs="Cambria"/>
          <w:bCs/>
        </w:rPr>
        <w:t xml:space="preserve"> </w:t>
      </w:r>
      <w:proofErr w:type="gramStart"/>
      <w:r w:rsidR="00816C6B">
        <w:rPr>
          <w:rFonts w:ascii="Cambria" w:eastAsia="Cambria" w:hAnsi="Cambria" w:cs="Cambria"/>
          <w:bCs/>
        </w:rPr>
        <w:t xml:space="preserve">to </w:t>
      </w:r>
      <w:r w:rsidRPr="00A8591B">
        <w:rPr>
          <w:rFonts w:ascii="Cambria" w:eastAsia="Cambria" w:hAnsi="Cambria" w:cs="Cambria"/>
          <w:bCs/>
        </w:rPr>
        <w:t xml:space="preserve"> conduct</w:t>
      </w:r>
      <w:proofErr w:type="gramEnd"/>
      <w:r w:rsidRPr="00A8591B">
        <w:rPr>
          <w:rFonts w:ascii="Cambria" w:eastAsia="Cambria" w:hAnsi="Cambria" w:cs="Cambria"/>
          <w:bCs/>
        </w:rPr>
        <w:t xml:space="preserve"> an analysis of the evaluation results and consider the necessary improvements done. After that, a second cycle was carried out with the same stages, but with repair and adjustments based on results evaluation cycle First.</w:t>
      </w:r>
    </w:p>
    <w:p w14:paraId="07BD3C47" w14:textId="77777777" w:rsidR="00A8591B" w:rsidRPr="00A8277E" w:rsidRDefault="00A8591B" w:rsidP="00A8591B">
      <w:pPr>
        <w:pBdr>
          <w:top w:val="nil"/>
          <w:left w:val="nil"/>
          <w:bottom w:val="nil"/>
          <w:right w:val="nil"/>
          <w:between w:val="nil"/>
        </w:pBdr>
        <w:ind w:firstLine="720"/>
        <w:jc w:val="both"/>
        <w:rPr>
          <w:rFonts w:ascii="Cambria" w:eastAsia="Cambria" w:hAnsi="Cambria" w:cs="Cambria"/>
          <w:bCs/>
        </w:rPr>
      </w:pPr>
    </w:p>
    <w:p w14:paraId="6DC45439" w14:textId="77777777" w:rsidR="00A8277E" w:rsidRPr="00456EFB" w:rsidRDefault="00A8277E" w:rsidP="00A8277E">
      <w:pPr>
        <w:pBdr>
          <w:top w:val="nil"/>
          <w:left w:val="nil"/>
          <w:bottom w:val="nil"/>
          <w:right w:val="nil"/>
          <w:between w:val="nil"/>
        </w:pBdr>
        <w:jc w:val="both"/>
        <w:rPr>
          <w:rFonts w:ascii="Cambria" w:eastAsia="Cambria" w:hAnsi="Cambria" w:cs="Cambria"/>
          <w:b/>
        </w:rPr>
      </w:pPr>
      <w:r w:rsidRPr="00456EFB">
        <w:rPr>
          <w:rFonts w:ascii="Cambria" w:eastAsia="Cambria" w:hAnsi="Cambria" w:cs="Cambria"/>
          <w:b/>
        </w:rPr>
        <w:t>RESEARCH RESULTS AND DISCUSSION</w:t>
      </w:r>
    </w:p>
    <w:p w14:paraId="1FE006F8" w14:textId="3A535993" w:rsidR="00A8277E" w:rsidRPr="00A8277E" w:rsidRDefault="00A8277E" w:rsidP="00A8277E">
      <w:pPr>
        <w:pBdr>
          <w:top w:val="nil"/>
          <w:left w:val="nil"/>
          <w:bottom w:val="nil"/>
          <w:right w:val="nil"/>
          <w:between w:val="nil"/>
        </w:pBdr>
        <w:jc w:val="both"/>
        <w:rPr>
          <w:rFonts w:ascii="Cambria" w:eastAsia="Cambria" w:hAnsi="Cambria" w:cs="Cambria"/>
          <w:bCs/>
        </w:rPr>
      </w:pPr>
      <w:r w:rsidRPr="00456EFB">
        <w:rPr>
          <w:rFonts w:ascii="Cambria" w:eastAsia="Cambria" w:hAnsi="Cambria" w:cs="Cambria"/>
          <w:b/>
        </w:rPr>
        <w:t xml:space="preserve">Research </w:t>
      </w:r>
      <w:r w:rsidR="00456EFB" w:rsidRPr="00456EFB">
        <w:rPr>
          <w:rFonts w:ascii="Cambria" w:eastAsia="Cambria" w:hAnsi="Cambria" w:cs="Cambria"/>
          <w:b/>
        </w:rPr>
        <w:t>R</w:t>
      </w:r>
      <w:r w:rsidRPr="00456EFB">
        <w:rPr>
          <w:rFonts w:ascii="Cambria" w:eastAsia="Cambria" w:hAnsi="Cambria" w:cs="Cambria"/>
          <w:b/>
        </w:rPr>
        <w:t>esult</w:t>
      </w:r>
    </w:p>
    <w:p w14:paraId="39D7999F" w14:textId="77777777" w:rsidR="00A8591B" w:rsidRPr="00A8591B" w:rsidRDefault="00A8591B" w:rsidP="00A8591B">
      <w:pPr>
        <w:pBdr>
          <w:top w:val="nil"/>
          <w:left w:val="nil"/>
          <w:bottom w:val="nil"/>
          <w:right w:val="nil"/>
          <w:between w:val="nil"/>
        </w:pBdr>
        <w:ind w:firstLine="720"/>
        <w:jc w:val="both"/>
        <w:rPr>
          <w:rFonts w:ascii="Cambria" w:eastAsia="Cambria" w:hAnsi="Cambria" w:cs="Cambria"/>
          <w:bCs/>
        </w:rPr>
      </w:pPr>
      <w:r w:rsidRPr="00A8591B">
        <w:rPr>
          <w:rFonts w:ascii="Cambria" w:eastAsia="Cambria" w:hAnsi="Cambria" w:cs="Cambria"/>
          <w:bCs/>
        </w:rPr>
        <w:t>This classroom action research was carried out for 2 cycles on students in class VII.B of SMP Negeri 51 Palembang, the researcher carried out the pre-cycle first and then carried out learning in cycle I and cycle II, as for the results of the research that has been carried out, namely:</w:t>
      </w:r>
    </w:p>
    <w:p w14:paraId="1F2D45E6" w14:textId="2FD308AF" w:rsidR="00A8591B" w:rsidRPr="00A8591B" w:rsidRDefault="00A8591B" w:rsidP="00A8591B">
      <w:pPr>
        <w:pStyle w:val="ListParagraph"/>
        <w:numPr>
          <w:ilvl w:val="0"/>
          <w:numId w:val="1"/>
        </w:numPr>
        <w:pBdr>
          <w:top w:val="nil"/>
          <w:left w:val="nil"/>
          <w:bottom w:val="nil"/>
          <w:right w:val="nil"/>
          <w:between w:val="nil"/>
        </w:pBdr>
        <w:ind w:left="360"/>
        <w:jc w:val="both"/>
        <w:rPr>
          <w:rFonts w:ascii="Cambria" w:eastAsia="Cambria" w:hAnsi="Cambria" w:cs="Cambria"/>
          <w:bCs/>
        </w:rPr>
      </w:pPr>
      <w:r w:rsidRPr="00A8591B">
        <w:rPr>
          <w:rFonts w:ascii="Cambria" w:eastAsia="Cambria" w:hAnsi="Cambria" w:cs="Cambria"/>
          <w:bCs/>
        </w:rPr>
        <w:t>Pre-Cycle Research Results</w:t>
      </w:r>
    </w:p>
    <w:p w14:paraId="26DF59EE" w14:textId="26161160" w:rsidR="00A8591B" w:rsidRDefault="00A8591B" w:rsidP="00A8591B">
      <w:pPr>
        <w:pBdr>
          <w:top w:val="nil"/>
          <w:left w:val="nil"/>
          <w:bottom w:val="nil"/>
          <w:right w:val="nil"/>
          <w:between w:val="nil"/>
        </w:pBdr>
        <w:ind w:firstLine="720"/>
        <w:jc w:val="both"/>
        <w:rPr>
          <w:rFonts w:ascii="Cambria" w:eastAsia="Cambria" w:hAnsi="Cambria" w:cs="Cambria"/>
          <w:bCs/>
        </w:rPr>
      </w:pPr>
      <w:r w:rsidRPr="00A8591B">
        <w:rPr>
          <w:rFonts w:ascii="Cambria" w:eastAsia="Cambria" w:hAnsi="Cambria" w:cs="Cambria"/>
          <w:bCs/>
        </w:rPr>
        <w:t xml:space="preserve">Classroom action research began with observation activities carried out on July 20 2023 by carrying out learning as usual which was assisted by using Power Point (PPT) learning media. In this pre-cycle research, the researcher was assisted by 3 friends who acted as observers to observe the learning process being carried out. Based on the results of pre-cycle research carried out, it is known that student learning outcomes are quite low because only 14 students out of 36 students managed to get a score above the KKM, which if presented is only 38.8% of students who have a score that meets the passing criteria. </w:t>
      </w:r>
    </w:p>
    <w:p w14:paraId="5A69019E" w14:textId="77777777" w:rsidR="00A8591B" w:rsidRPr="00A8591B" w:rsidRDefault="00A8591B" w:rsidP="00A8591B">
      <w:pPr>
        <w:pBdr>
          <w:top w:val="nil"/>
          <w:left w:val="nil"/>
          <w:bottom w:val="nil"/>
          <w:right w:val="nil"/>
          <w:between w:val="nil"/>
        </w:pBdr>
        <w:jc w:val="both"/>
        <w:rPr>
          <w:rFonts w:ascii="Cambria" w:eastAsia="Cambria" w:hAnsi="Cambria" w:cs="Cambria"/>
          <w:bCs/>
        </w:rPr>
      </w:pPr>
    </w:p>
    <w:p w14:paraId="6189BCFA" w14:textId="5E955942" w:rsidR="00A8591B" w:rsidRPr="00A8591B" w:rsidRDefault="00A8591B" w:rsidP="00A8591B">
      <w:pPr>
        <w:pStyle w:val="ListParagraph"/>
        <w:numPr>
          <w:ilvl w:val="0"/>
          <w:numId w:val="1"/>
        </w:numPr>
        <w:pBdr>
          <w:top w:val="nil"/>
          <w:left w:val="nil"/>
          <w:bottom w:val="nil"/>
          <w:right w:val="nil"/>
          <w:between w:val="nil"/>
        </w:pBdr>
        <w:ind w:left="360"/>
        <w:jc w:val="both"/>
        <w:rPr>
          <w:rFonts w:ascii="Cambria" w:eastAsia="Cambria" w:hAnsi="Cambria" w:cs="Cambria"/>
          <w:bCs/>
        </w:rPr>
      </w:pPr>
      <w:r w:rsidRPr="00A8591B">
        <w:rPr>
          <w:rFonts w:ascii="Cambria" w:eastAsia="Cambria" w:hAnsi="Cambria" w:cs="Cambria"/>
          <w:bCs/>
        </w:rPr>
        <w:t>Research Results Cycle I and Cycle II</w:t>
      </w:r>
    </w:p>
    <w:p w14:paraId="76F19006" w14:textId="0349CB56" w:rsidR="00A8591B" w:rsidRDefault="00A8591B" w:rsidP="00A8591B">
      <w:pPr>
        <w:pBdr>
          <w:top w:val="nil"/>
          <w:left w:val="nil"/>
          <w:bottom w:val="nil"/>
          <w:right w:val="nil"/>
          <w:between w:val="nil"/>
        </w:pBdr>
        <w:ind w:firstLine="720"/>
        <w:jc w:val="both"/>
        <w:rPr>
          <w:rFonts w:ascii="Cambria" w:eastAsia="Cambria" w:hAnsi="Cambria" w:cs="Cambria"/>
          <w:bCs/>
        </w:rPr>
      </w:pPr>
      <w:r w:rsidRPr="00A8591B">
        <w:rPr>
          <w:rFonts w:ascii="Cambria" w:eastAsia="Cambria" w:hAnsi="Cambria" w:cs="Cambria"/>
          <w:bCs/>
        </w:rPr>
        <w:t xml:space="preserve">cycle I and cycle II research, researchers used Wordsearch learning media during the learning process. The aim of this classroom action research was to improve </w:t>
      </w:r>
      <w:r>
        <w:rPr>
          <w:rFonts w:ascii="Cambria" w:eastAsia="Cambria" w:hAnsi="Cambria" w:cs="Cambria"/>
          <w:bCs/>
        </w:rPr>
        <w:t>student's</w:t>
      </w:r>
      <w:r w:rsidRPr="00A8591B">
        <w:rPr>
          <w:rFonts w:ascii="Cambria" w:eastAsia="Cambria" w:hAnsi="Cambria" w:cs="Cambria"/>
          <w:bCs/>
        </w:rPr>
        <w:t xml:space="preserve"> learning outcomes using Wordsearch learning media. Then in this research</w:t>
      </w:r>
      <w:r>
        <w:rPr>
          <w:rFonts w:ascii="Cambria" w:eastAsia="Cambria" w:hAnsi="Cambria" w:cs="Cambria"/>
          <w:bCs/>
        </w:rPr>
        <w:t>,</w:t>
      </w:r>
      <w:r w:rsidRPr="00A8591B">
        <w:rPr>
          <w:rFonts w:ascii="Cambria" w:eastAsia="Cambria" w:hAnsi="Cambria" w:cs="Cambria"/>
          <w:bCs/>
        </w:rPr>
        <w:t xml:space="preserve"> the researcher was assisted by 3 colleagues who acted as observers to observe activities during the learning process. The student learning outcomes and recapitulation of observation results can be seen in </w:t>
      </w:r>
      <w:r>
        <w:rPr>
          <w:rFonts w:ascii="Cambria" w:eastAsia="Cambria" w:hAnsi="Cambria" w:cs="Cambria"/>
          <w:bCs/>
        </w:rPr>
        <w:t>Table</w:t>
      </w:r>
      <w:r w:rsidRPr="00A8591B">
        <w:rPr>
          <w:rFonts w:ascii="Cambria" w:eastAsia="Cambria" w:hAnsi="Cambria" w:cs="Cambria"/>
          <w:bCs/>
        </w:rPr>
        <w:t xml:space="preserve"> 1 below</w:t>
      </w:r>
      <w:r w:rsidR="00816C6B">
        <w:rPr>
          <w:rFonts w:ascii="Cambria" w:eastAsia="Cambria" w:hAnsi="Cambria" w:cs="Cambria"/>
          <w:bCs/>
        </w:rPr>
        <w:t>.</w:t>
      </w:r>
    </w:p>
    <w:p w14:paraId="41F7E301" w14:textId="77777777" w:rsidR="00816C6B" w:rsidRDefault="00816C6B" w:rsidP="00A8591B">
      <w:pPr>
        <w:pBdr>
          <w:top w:val="nil"/>
          <w:left w:val="nil"/>
          <w:bottom w:val="nil"/>
          <w:right w:val="nil"/>
          <w:between w:val="nil"/>
        </w:pBdr>
        <w:ind w:firstLine="720"/>
        <w:jc w:val="both"/>
        <w:rPr>
          <w:rFonts w:ascii="Cambria" w:eastAsia="Cambria" w:hAnsi="Cambria" w:cs="Cambria"/>
          <w:bCs/>
        </w:rPr>
      </w:pPr>
    </w:p>
    <w:p w14:paraId="1F6107EE" w14:textId="77777777" w:rsidR="00816C6B" w:rsidRDefault="00816C6B" w:rsidP="00A8591B">
      <w:pPr>
        <w:pBdr>
          <w:top w:val="nil"/>
          <w:left w:val="nil"/>
          <w:bottom w:val="nil"/>
          <w:right w:val="nil"/>
          <w:between w:val="nil"/>
        </w:pBdr>
        <w:ind w:firstLine="720"/>
        <w:jc w:val="both"/>
        <w:rPr>
          <w:rFonts w:ascii="Cambria" w:eastAsia="Cambria" w:hAnsi="Cambria" w:cs="Cambria"/>
          <w:bCs/>
        </w:rPr>
      </w:pPr>
    </w:p>
    <w:p w14:paraId="2CE93750" w14:textId="77777777" w:rsidR="00816C6B" w:rsidRPr="00A8277E" w:rsidRDefault="00816C6B" w:rsidP="00A8591B">
      <w:pPr>
        <w:pBdr>
          <w:top w:val="nil"/>
          <w:left w:val="nil"/>
          <w:bottom w:val="nil"/>
          <w:right w:val="nil"/>
          <w:between w:val="nil"/>
        </w:pBdr>
        <w:ind w:firstLine="720"/>
        <w:jc w:val="both"/>
        <w:rPr>
          <w:rFonts w:ascii="Cambria" w:eastAsia="Cambria" w:hAnsi="Cambria" w:cs="Cambria"/>
          <w:bCs/>
          <w:noProof/>
          <w:color w:val="000000"/>
        </w:rPr>
      </w:pPr>
    </w:p>
    <w:p w14:paraId="28255DE7" w14:textId="6A28F79C" w:rsidR="00A8591B" w:rsidRDefault="00A8591B" w:rsidP="00456EFB">
      <w:pPr>
        <w:jc w:val="center"/>
        <w:rPr>
          <w:rFonts w:ascii="Cambria" w:eastAsia="Cambria" w:hAnsi="Cambria" w:cs="Cambria"/>
          <w:b/>
          <w:color w:val="000000"/>
          <w:sz w:val="20"/>
          <w:szCs w:val="20"/>
        </w:rPr>
      </w:pPr>
      <w:r w:rsidRPr="00A8591B">
        <w:rPr>
          <w:rFonts w:ascii="Cambria" w:eastAsia="Cambria" w:hAnsi="Cambria" w:cs="Cambria"/>
          <w:b/>
          <w:color w:val="000000"/>
          <w:sz w:val="20"/>
          <w:szCs w:val="20"/>
        </w:rPr>
        <w:t xml:space="preserve">Table 1. Learning outcomes of </w:t>
      </w:r>
      <w:proofErr w:type="gramStart"/>
      <w:r w:rsidRPr="00A8591B">
        <w:rPr>
          <w:rFonts w:ascii="Cambria" w:eastAsia="Cambria" w:hAnsi="Cambria" w:cs="Cambria"/>
          <w:b/>
          <w:color w:val="000000"/>
          <w:sz w:val="20"/>
          <w:szCs w:val="20"/>
        </w:rPr>
        <w:t>cycle</w:t>
      </w:r>
      <w:proofErr w:type="gramEnd"/>
      <w:r w:rsidRPr="00A8591B">
        <w:rPr>
          <w:rFonts w:ascii="Cambria" w:eastAsia="Cambria" w:hAnsi="Cambria" w:cs="Cambria"/>
          <w:b/>
          <w:color w:val="000000"/>
          <w:sz w:val="20"/>
          <w:szCs w:val="20"/>
        </w:rPr>
        <w:t xml:space="preserve"> I and Cycle II students</w:t>
      </w:r>
    </w:p>
    <w:p w14:paraId="0DE09711" w14:textId="77777777" w:rsidR="00A8591B" w:rsidRDefault="00A8591B" w:rsidP="00456EFB">
      <w:pPr>
        <w:jc w:val="center"/>
        <w:rPr>
          <w:rFonts w:ascii="Cambria" w:eastAsia="Cambria" w:hAnsi="Cambria" w:cs="Cambria"/>
          <w:b/>
          <w:color w:val="000000"/>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440"/>
        <w:gridCol w:w="1080"/>
        <w:gridCol w:w="1699"/>
        <w:gridCol w:w="1170"/>
        <w:gridCol w:w="1890"/>
      </w:tblGrid>
      <w:tr w:rsidR="00A8591B" w:rsidRPr="00524619" w14:paraId="46FAFB7C" w14:textId="77777777" w:rsidTr="00524619">
        <w:trPr>
          <w:jc w:val="center"/>
        </w:trPr>
        <w:tc>
          <w:tcPr>
            <w:tcW w:w="445" w:type="dxa"/>
            <w:vAlign w:val="center"/>
          </w:tcPr>
          <w:p w14:paraId="00033E0E" w14:textId="77777777" w:rsidR="00A8591B" w:rsidRPr="00524619" w:rsidRDefault="00A8591B" w:rsidP="00A8591B">
            <w:pPr>
              <w:pStyle w:val="BodyText"/>
              <w:spacing w:after="0"/>
              <w:ind w:left="-24"/>
              <w:jc w:val="center"/>
              <w:rPr>
                <w:rFonts w:asciiTheme="majorHAnsi" w:hAnsiTheme="majorHAnsi"/>
                <w:b/>
                <w:bCs/>
                <w:sz w:val="20"/>
                <w:szCs w:val="20"/>
                <w:lang w:val="en-US"/>
              </w:rPr>
            </w:pPr>
            <w:bookmarkStart w:id="0" w:name="_Hlk144982921"/>
            <w:r w:rsidRPr="00524619">
              <w:rPr>
                <w:rFonts w:asciiTheme="majorHAnsi" w:hAnsiTheme="majorHAnsi"/>
                <w:b/>
                <w:bCs/>
                <w:sz w:val="20"/>
                <w:szCs w:val="20"/>
                <w:lang w:val="en-US"/>
              </w:rPr>
              <w:t>No</w:t>
            </w:r>
          </w:p>
        </w:tc>
        <w:tc>
          <w:tcPr>
            <w:tcW w:w="1440" w:type="dxa"/>
            <w:vAlign w:val="center"/>
          </w:tcPr>
          <w:p w14:paraId="177045E7" w14:textId="77777777" w:rsidR="00A8591B" w:rsidRPr="00524619" w:rsidRDefault="00A8591B" w:rsidP="00A8591B">
            <w:pPr>
              <w:pStyle w:val="BodyText"/>
              <w:spacing w:after="0"/>
              <w:jc w:val="center"/>
              <w:rPr>
                <w:rFonts w:asciiTheme="majorHAnsi" w:hAnsiTheme="majorHAnsi"/>
                <w:b/>
                <w:bCs/>
                <w:sz w:val="20"/>
                <w:szCs w:val="20"/>
                <w:lang w:val="en-US"/>
              </w:rPr>
            </w:pPr>
            <w:r w:rsidRPr="00524619">
              <w:rPr>
                <w:rFonts w:asciiTheme="majorHAnsi" w:hAnsiTheme="majorHAnsi"/>
                <w:b/>
                <w:bCs/>
                <w:sz w:val="20"/>
                <w:szCs w:val="20"/>
                <w:lang w:val="en-US"/>
              </w:rPr>
              <w:t>Student Name</w:t>
            </w:r>
          </w:p>
        </w:tc>
        <w:tc>
          <w:tcPr>
            <w:tcW w:w="1080" w:type="dxa"/>
            <w:vAlign w:val="center"/>
          </w:tcPr>
          <w:p w14:paraId="493665D7" w14:textId="77777777" w:rsidR="00A8591B" w:rsidRPr="00524619" w:rsidRDefault="00A8591B" w:rsidP="00A8591B">
            <w:pPr>
              <w:pStyle w:val="BodyText"/>
              <w:spacing w:after="0"/>
              <w:jc w:val="center"/>
              <w:rPr>
                <w:rFonts w:asciiTheme="majorHAnsi" w:hAnsiTheme="majorHAnsi"/>
                <w:b/>
                <w:bCs/>
                <w:sz w:val="20"/>
                <w:szCs w:val="20"/>
                <w:lang w:val="en-US"/>
              </w:rPr>
            </w:pPr>
            <w:r w:rsidRPr="00524619">
              <w:rPr>
                <w:rFonts w:asciiTheme="majorHAnsi" w:hAnsiTheme="majorHAnsi"/>
                <w:b/>
                <w:bCs/>
                <w:sz w:val="20"/>
                <w:szCs w:val="20"/>
                <w:lang w:val="en-US"/>
              </w:rPr>
              <w:t>Cycle I</w:t>
            </w:r>
          </w:p>
        </w:tc>
        <w:tc>
          <w:tcPr>
            <w:tcW w:w="1699" w:type="dxa"/>
            <w:vAlign w:val="center"/>
          </w:tcPr>
          <w:p w14:paraId="46EDD63D" w14:textId="77777777" w:rsidR="00A8591B" w:rsidRPr="00524619" w:rsidRDefault="00A8591B" w:rsidP="00A8591B">
            <w:pPr>
              <w:pStyle w:val="BodyText"/>
              <w:spacing w:after="0"/>
              <w:jc w:val="center"/>
              <w:rPr>
                <w:rFonts w:asciiTheme="majorHAnsi" w:hAnsiTheme="majorHAnsi"/>
                <w:b/>
                <w:bCs/>
                <w:sz w:val="20"/>
                <w:szCs w:val="20"/>
                <w:lang w:val="en-US"/>
              </w:rPr>
            </w:pPr>
            <w:r w:rsidRPr="00524619">
              <w:rPr>
                <w:rFonts w:asciiTheme="majorHAnsi" w:hAnsiTheme="majorHAnsi"/>
                <w:b/>
                <w:bCs/>
                <w:sz w:val="20"/>
                <w:szCs w:val="20"/>
                <w:lang w:val="en-US"/>
              </w:rPr>
              <w:t>Information</w:t>
            </w:r>
          </w:p>
        </w:tc>
        <w:tc>
          <w:tcPr>
            <w:tcW w:w="1170" w:type="dxa"/>
            <w:vAlign w:val="center"/>
          </w:tcPr>
          <w:p w14:paraId="2D40BE53" w14:textId="77777777" w:rsidR="00A8591B" w:rsidRPr="00524619" w:rsidRDefault="00A8591B" w:rsidP="00A8591B">
            <w:pPr>
              <w:pStyle w:val="BodyText"/>
              <w:spacing w:after="0"/>
              <w:ind w:left="74"/>
              <w:jc w:val="center"/>
              <w:rPr>
                <w:rFonts w:asciiTheme="majorHAnsi" w:hAnsiTheme="majorHAnsi"/>
                <w:b/>
                <w:bCs/>
                <w:sz w:val="20"/>
                <w:szCs w:val="20"/>
                <w:lang w:val="en-US"/>
              </w:rPr>
            </w:pPr>
            <w:r w:rsidRPr="00524619">
              <w:rPr>
                <w:rFonts w:asciiTheme="majorHAnsi" w:hAnsiTheme="majorHAnsi"/>
                <w:b/>
                <w:bCs/>
                <w:sz w:val="20"/>
                <w:szCs w:val="20"/>
                <w:lang w:val="en-US"/>
              </w:rPr>
              <w:t>Cycle II</w:t>
            </w:r>
          </w:p>
        </w:tc>
        <w:tc>
          <w:tcPr>
            <w:tcW w:w="1890" w:type="dxa"/>
            <w:vAlign w:val="center"/>
          </w:tcPr>
          <w:p w14:paraId="27D239A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b/>
                <w:bCs/>
                <w:sz w:val="20"/>
                <w:szCs w:val="20"/>
                <w:lang w:val="en-US"/>
              </w:rPr>
              <w:t>Information</w:t>
            </w:r>
          </w:p>
        </w:tc>
      </w:tr>
      <w:tr w:rsidR="00A8591B" w:rsidRPr="00524619" w14:paraId="2544339E" w14:textId="77777777" w:rsidTr="00524619">
        <w:trPr>
          <w:jc w:val="center"/>
        </w:trPr>
        <w:tc>
          <w:tcPr>
            <w:tcW w:w="445" w:type="dxa"/>
          </w:tcPr>
          <w:p w14:paraId="258E9DE3"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w:t>
            </w:r>
          </w:p>
        </w:tc>
        <w:tc>
          <w:tcPr>
            <w:tcW w:w="1440" w:type="dxa"/>
            <w:vAlign w:val="center"/>
          </w:tcPr>
          <w:p w14:paraId="6B4BDF2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AAN</w:t>
            </w:r>
          </w:p>
        </w:tc>
        <w:tc>
          <w:tcPr>
            <w:tcW w:w="1080" w:type="dxa"/>
          </w:tcPr>
          <w:p w14:paraId="58BC1B1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4368A91C" w14:textId="7EDC4E1A" w:rsidR="00A8591B" w:rsidRPr="00524619" w:rsidRDefault="00A8591B" w:rsidP="00A8591B">
            <w:pPr>
              <w:pStyle w:val="BodyText"/>
              <w:spacing w:after="0"/>
              <w:ind w:left="-6"/>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212C69E5"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100</w:t>
            </w:r>
          </w:p>
        </w:tc>
        <w:tc>
          <w:tcPr>
            <w:tcW w:w="1890" w:type="dxa"/>
          </w:tcPr>
          <w:p w14:paraId="3FE73E0C"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1A4B1DB5" w14:textId="77777777" w:rsidTr="00524619">
        <w:trPr>
          <w:jc w:val="center"/>
        </w:trPr>
        <w:tc>
          <w:tcPr>
            <w:tcW w:w="445" w:type="dxa"/>
          </w:tcPr>
          <w:p w14:paraId="447D0565"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w:t>
            </w:r>
          </w:p>
        </w:tc>
        <w:tc>
          <w:tcPr>
            <w:tcW w:w="1440" w:type="dxa"/>
            <w:vAlign w:val="center"/>
          </w:tcPr>
          <w:p w14:paraId="0B44DB1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AD</w:t>
            </w:r>
          </w:p>
        </w:tc>
        <w:tc>
          <w:tcPr>
            <w:tcW w:w="1080" w:type="dxa"/>
          </w:tcPr>
          <w:p w14:paraId="6B95F4AB"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72D832DD" w14:textId="61EDA278" w:rsidR="00A8591B" w:rsidRPr="00524619" w:rsidRDefault="00A8591B" w:rsidP="00A8591B">
            <w:pPr>
              <w:pStyle w:val="BodyText"/>
              <w:spacing w:after="0"/>
              <w:ind w:left="-6"/>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6B24341B"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100</w:t>
            </w:r>
          </w:p>
        </w:tc>
        <w:tc>
          <w:tcPr>
            <w:tcW w:w="1890" w:type="dxa"/>
          </w:tcPr>
          <w:p w14:paraId="66EFD855"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23E802DD" w14:textId="77777777" w:rsidTr="00524619">
        <w:trPr>
          <w:jc w:val="center"/>
        </w:trPr>
        <w:tc>
          <w:tcPr>
            <w:tcW w:w="445" w:type="dxa"/>
          </w:tcPr>
          <w:p w14:paraId="4EBF60A6"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w:t>
            </w:r>
          </w:p>
        </w:tc>
        <w:tc>
          <w:tcPr>
            <w:tcW w:w="1440" w:type="dxa"/>
            <w:vAlign w:val="center"/>
          </w:tcPr>
          <w:p w14:paraId="1EEBAD7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AR</w:t>
            </w:r>
          </w:p>
        </w:tc>
        <w:tc>
          <w:tcPr>
            <w:tcW w:w="1080" w:type="dxa"/>
          </w:tcPr>
          <w:p w14:paraId="526AEDBF"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60</w:t>
            </w:r>
          </w:p>
        </w:tc>
        <w:tc>
          <w:tcPr>
            <w:tcW w:w="1699" w:type="dxa"/>
          </w:tcPr>
          <w:p w14:paraId="6B2F9CB7" w14:textId="3FC5F153"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1C9BFAA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26EB1742"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6431CB14" w14:textId="77777777" w:rsidTr="00524619">
        <w:trPr>
          <w:jc w:val="center"/>
        </w:trPr>
        <w:tc>
          <w:tcPr>
            <w:tcW w:w="445" w:type="dxa"/>
          </w:tcPr>
          <w:p w14:paraId="16C2A17E"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4</w:t>
            </w:r>
          </w:p>
        </w:tc>
        <w:tc>
          <w:tcPr>
            <w:tcW w:w="1440" w:type="dxa"/>
            <w:vAlign w:val="center"/>
          </w:tcPr>
          <w:p w14:paraId="43BA240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ANRP</w:t>
            </w:r>
          </w:p>
        </w:tc>
        <w:tc>
          <w:tcPr>
            <w:tcW w:w="1080" w:type="dxa"/>
          </w:tcPr>
          <w:p w14:paraId="57043445"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90</w:t>
            </w:r>
          </w:p>
        </w:tc>
        <w:tc>
          <w:tcPr>
            <w:tcW w:w="1699" w:type="dxa"/>
          </w:tcPr>
          <w:p w14:paraId="57562936" w14:textId="3AEB44CA" w:rsidR="00A8591B" w:rsidRPr="00524619" w:rsidRDefault="00A8591B" w:rsidP="00A8591B">
            <w:pPr>
              <w:pStyle w:val="BodyText"/>
              <w:spacing w:after="0"/>
              <w:ind w:left="-6"/>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1F77D6E8"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537C5766"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25E54EA9" w14:textId="77777777" w:rsidTr="00524619">
        <w:trPr>
          <w:jc w:val="center"/>
        </w:trPr>
        <w:tc>
          <w:tcPr>
            <w:tcW w:w="445" w:type="dxa"/>
          </w:tcPr>
          <w:p w14:paraId="6548B51A"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5</w:t>
            </w:r>
          </w:p>
        </w:tc>
        <w:tc>
          <w:tcPr>
            <w:tcW w:w="1440" w:type="dxa"/>
            <w:vAlign w:val="center"/>
          </w:tcPr>
          <w:p w14:paraId="3158836F"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BS</w:t>
            </w:r>
          </w:p>
        </w:tc>
        <w:tc>
          <w:tcPr>
            <w:tcW w:w="1080" w:type="dxa"/>
          </w:tcPr>
          <w:p w14:paraId="2BB6FCC3"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50</w:t>
            </w:r>
          </w:p>
        </w:tc>
        <w:tc>
          <w:tcPr>
            <w:tcW w:w="1699" w:type="dxa"/>
          </w:tcPr>
          <w:p w14:paraId="260B8A9A" w14:textId="0CFEA925"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23D0ED8B"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70</w:t>
            </w:r>
          </w:p>
        </w:tc>
        <w:tc>
          <w:tcPr>
            <w:tcW w:w="1890" w:type="dxa"/>
          </w:tcPr>
          <w:p w14:paraId="2135BECC"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Not Completed</w:t>
            </w:r>
          </w:p>
        </w:tc>
      </w:tr>
      <w:tr w:rsidR="00A8591B" w:rsidRPr="00524619" w14:paraId="0E955C90" w14:textId="77777777" w:rsidTr="00524619">
        <w:trPr>
          <w:jc w:val="center"/>
        </w:trPr>
        <w:tc>
          <w:tcPr>
            <w:tcW w:w="445" w:type="dxa"/>
          </w:tcPr>
          <w:p w14:paraId="690765DC"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6</w:t>
            </w:r>
          </w:p>
        </w:tc>
        <w:tc>
          <w:tcPr>
            <w:tcW w:w="1440" w:type="dxa"/>
            <w:vAlign w:val="center"/>
          </w:tcPr>
          <w:p w14:paraId="5BDB992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DY</w:t>
            </w:r>
          </w:p>
        </w:tc>
        <w:tc>
          <w:tcPr>
            <w:tcW w:w="1080" w:type="dxa"/>
          </w:tcPr>
          <w:p w14:paraId="128FBDD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40</w:t>
            </w:r>
          </w:p>
        </w:tc>
        <w:tc>
          <w:tcPr>
            <w:tcW w:w="1699" w:type="dxa"/>
          </w:tcPr>
          <w:p w14:paraId="2F72DC4A" w14:textId="75CD283E" w:rsidR="00A8591B" w:rsidRPr="00524619" w:rsidRDefault="00A8591B" w:rsidP="00524619">
            <w:pPr>
              <w:pStyle w:val="BodyText"/>
              <w:spacing w:after="0"/>
              <w:ind w:left="-19"/>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6479CE09"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70</w:t>
            </w:r>
          </w:p>
        </w:tc>
        <w:tc>
          <w:tcPr>
            <w:tcW w:w="1890" w:type="dxa"/>
          </w:tcPr>
          <w:p w14:paraId="2FE2103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Not Completed</w:t>
            </w:r>
          </w:p>
        </w:tc>
      </w:tr>
      <w:tr w:rsidR="00A8591B" w:rsidRPr="00524619" w14:paraId="4A5DCFB8" w14:textId="77777777" w:rsidTr="00524619">
        <w:trPr>
          <w:jc w:val="center"/>
        </w:trPr>
        <w:tc>
          <w:tcPr>
            <w:tcW w:w="445" w:type="dxa"/>
          </w:tcPr>
          <w:p w14:paraId="130CAB79"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7</w:t>
            </w:r>
          </w:p>
        </w:tc>
        <w:tc>
          <w:tcPr>
            <w:tcW w:w="1440" w:type="dxa"/>
            <w:vAlign w:val="center"/>
          </w:tcPr>
          <w:p w14:paraId="681B0C68"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ERT</w:t>
            </w:r>
          </w:p>
        </w:tc>
        <w:tc>
          <w:tcPr>
            <w:tcW w:w="1080" w:type="dxa"/>
          </w:tcPr>
          <w:p w14:paraId="70B7EE9C"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5B49C809" w14:textId="0F21AC94" w:rsidR="00A8591B" w:rsidRPr="00524619" w:rsidRDefault="00A8591B" w:rsidP="00524619">
            <w:pPr>
              <w:pStyle w:val="BodyText"/>
              <w:spacing w:after="0"/>
              <w:ind w:left="-19"/>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388BFABB"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6D1E9C44"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671CC246" w14:textId="77777777" w:rsidTr="00524619">
        <w:trPr>
          <w:jc w:val="center"/>
        </w:trPr>
        <w:tc>
          <w:tcPr>
            <w:tcW w:w="445" w:type="dxa"/>
          </w:tcPr>
          <w:p w14:paraId="0BF698CB"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8</w:t>
            </w:r>
          </w:p>
        </w:tc>
        <w:tc>
          <w:tcPr>
            <w:tcW w:w="1440" w:type="dxa"/>
            <w:vAlign w:val="center"/>
          </w:tcPr>
          <w:p w14:paraId="0E505A26"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FSU</w:t>
            </w:r>
          </w:p>
        </w:tc>
        <w:tc>
          <w:tcPr>
            <w:tcW w:w="1080" w:type="dxa"/>
          </w:tcPr>
          <w:p w14:paraId="3B9F1256"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50</w:t>
            </w:r>
          </w:p>
        </w:tc>
        <w:tc>
          <w:tcPr>
            <w:tcW w:w="1699" w:type="dxa"/>
          </w:tcPr>
          <w:p w14:paraId="608F3F5D" w14:textId="3523CA3D" w:rsidR="00A8591B" w:rsidRPr="00524619" w:rsidRDefault="00A8591B" w:rsidP="00524619">
            <w:pPr>
              <w:pStyle w:val="BodyText"/>
              <w:spacing w:after="0"/>
              <w:ind w:left="-19"/>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727EAF9E"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012442A1"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4ECE859" w14:textId="77777777" w:rsidTr="00524619">
        <w:trPr>
          <w:jc w:val="center"/>
        </w:trPr>
        <w:tc>
          <w:tcPr>
            <w:tcW w:w="445" w:type="dxa"/>
          </w:tcPr>
          <w:p w14:paraId="5555E294"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9</w:t>
            </w:r>
          </w:p>
        </w:tc>
        <w:tc>
          <w:tcPr>
            <w:tcW w:w="1440" w:type="dxa"/>
            <w:vAlign w:val="center"/>
          </w:tcPr>
          <w:p w14:paraId="5AE22354"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F</w:t>
            </w:r>
          </w:p>
        </w:tc>
        <w:tc>
          <w:tcPr>
            <w:tcW w:w="1080" w:type="dxa"/>
          </w:tcPr>
          <w:p w14:paraId="3072260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60</w:t>
            </w:r>
          </w:p>
        </w:tc>
        <w:tc>
          <w:tcPr>
            <w:tcW w:w="1699" w:type="dxa"/>
          </w:tcPr>
          <w:p w14:paraId="2628E20F" w14:textId="11FF45E8" w:rsidR="00A8591B" w:rsidRPr="00524619" w:rsidRDefault="00A8591B" w:rsidP="00524619">
            <w:pPr>
              <w:pStyle w:val="BodyText"/>
              <w:spacing w:after="0"/>
              <w:ind w:left="-19"/>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0975304B"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6FCA74B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5AC9D70A" w14:textId="77777777" w:rsidTr="00524619">
        <w:trPr>
          <w:jc w:val="center"/>
        </w:trPr>
        <w:tc>
          <w:tcPr>
            <w:tcW w:w="445" w:type="dxa"/>
          </w:tcPr>
          <w:p w14:paraId="4F9A8402"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10</w:t>
            </w:r>
          </w:p>
        </w:tc>
        <w:tc>
          <w:tcPr>
            <w:tcW w:w="1440" w:type="dxa"/>
            <w:vAlign w:val="center"/>
          </w:tcPr>
          <w:p w14:paraId="75C72D38"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TO</w:t>
            </w:r>
          </w:p>
        </w:tc>
        <w:tc>
          <w:tcPr>
            <w:tcW w:w="1080" w:type="dxa"/>
          </w:tcPr>
          <w:p w14:paraId="751EBE24"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60</w:t>
            </w:r>
          </w:p>
        </w:tc>
        <w:tc>
          <w:tcPr>
            <w:tcW w:w="1699" w:type="dxa"/>
          </w:tcPr>
          <w:p w14:paraId="37717493" w14:textId="1AA99E0E"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1691EADF"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70</w:t>
            </w:r>
          </w:p>
        </w:tc>
        <w:tc>
          <w:tcPr>
            <w:tcW w:w="1890" w:type="dxa"/>
          </w:tcPr>
          <w:p w14:paraId="76EC1AB7"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Not Completed</w:t>
            </w:r>
          </w:p>
        </w:tc>
      </w:tr>
      <w:tr w:rsidR="00A8591B" w:rsidRPr="00524619" w14:paraId="09902CA2" w14:textId="77777777" w:rsidTr="00524619">
        <w:trPr>
          <w:jc w:val="center"/>
        </w:trPr>
        <w:tc>
          <w:tcPr>
            <w:tcW w:w="445" w:type="dxa"/>
          </w:tcPr>
          <w:p w14:paraId="0C4B7E84"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11</w:t>
            </w:r>
          </w:p>
        </w:tc>
        <w:tc>
          <w:tcPr>
            <w:tcW w:w="1440" w:type="dxa"/>
            <w:vAlign w:val="center"/>
          </w:tcPr>
          <w:p w14:paraId="4741464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LAB</w:t>
            </w:r>
          </w:p>
        </w:tc>
        <w:tc>
          <w:tcPr>
            <w:tcW w:w="1080" w:type="dxa"/>
          </w:tcPr>
          <w:p w14:paraId="2E32C23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6C520522" w14:textId="2E389D7E"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219BCFEE"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7184AA8F"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3983F8D4" w14:textId="77777777" w:rsidTr="00524619">
        <w:trPr>
          <w:jc w:val="center"/>
        </w:trPr>
        <w:tc>
          <w:tcPr>
            <w:tcW w:w="445" w:type="dxa"/>
          </w:tcPr>
          <w:p w14:paraId="7B0CFFEA"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12</w:t>
            </w:r>
          </w:p>
        </w:tc>
        <w:tc>
          <w:tcPr>
            <w:tcW w:w="1440" w:type="dxa"/>
            <w:vAlign w:val="center"/>
          </w:tcPr>
          <w:p w14:paraId="3CC2B5A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MKZS</w:t>
            </w:r>
          </w:p>
        </w:tc>
        <w:tc>
          <w:tcPr>
            <w:tcW w:w="1080" w:type="dxa"/>
          </w:tcPr>
          <w:p w14:paraId="14BEEAFC"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7B4984EF" w14:textId="62A76547"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4E7DB84A"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4813C546"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277CE12" w14:textId="77777777" w:rsidTr="00524619">
        <w:trPr>
          <w:jc w:val="center"/>
        </w:trPr>
        <w:tc>
          <w:tcPr>
            <w:tcW w:w="445" w:type="dxa"/>
          </w:tcPr>
          <w:p w14:paraId="16EDB429"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13</w:t>
            </w:r>
          </w:p>
        </w:tc>
        <w:tc>
          <w:tcPr>
            <w:tcW w:w="1440" w:type="dxa"/>
            <w:vAlign w:val="center"/>
          </w:tcPr>
          <w:p w14:paraId="382545E3"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MAA</w:t>
            </w:r>
          </w:p>
        </w:tc>
        <w:tc>
          <w:tcPr>
            <w:tcW w:w="1080" w:type="dxa"/>
          </w:tcPr>
          <w:p w14:paraId="08F6E9C3"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90</w:t>
            </w:r>
          </w:p>
        </w:tc>
        <w:tc>
          <w:tcPr>
            <w:tcW w:w="1699" w:type="dxa"/>
          </w:tcPr>
          <w:p w14:paraId="03729E95" w14:textId="57853424"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5F3A6B35"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100</w:t>
            </w:r>
          </w:p>
        </w:tc>
        <w:tc>
          <w:tcPr>
            <w:tcW w:w="1890" w:type="dxa"/>
          </w:tcPr>
          <w:p w14:paraId="5F2FA91E"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50295238" w14:textId="77777777" w:rsidTr="00524619">
        <w:trPr>
          <w:jc w:val="center"/>
        </w:trPr>
        <w:tc>
          <w:tcPr>
            <w:tcW w:w="445" w:type="dxa"/>
          </w:tcPr>
          <w:p w14:paraId="09297125"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14</w:t>
            </w:r>
          </w:p>
        </w:tc>
        <w:tc>
          <w:tcPr>
            <w:tcW w:w="1440" w:type="dxa"/>
            <w:vAlign w:val="center"/>
          </w:tcPr>
          <w:p w14:paraId="15E63B70"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MAZ</w:t>
            </w:r>
          </w:p>
        </w:tc>
        <w:tc>
          <w:tcPr>
            <w:tcW w:w="1080" w:type="dxa"/>
          </w:tcPr>
          <w:p w14:paraId="3C82E47F"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0484A772" w14:textId="016B9E22"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7018629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728AC15F"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03793644" w14:textId="77777777" w:rsidTr="00524619">
        <w:trPr>
          <w:jc w:val="center"/>
        </w:trPr>
        <w:tc>
          <w:tcPr>
            <w:tcW w:w="445" w:type="dxa"/>
          </w:tcPr>
          <w:p w14:paraId="5C442029"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15</w:t>
            </w:r>
          </w:p>
        </w:tc>
        <w:tc>
          <w:tcPr>
            <w:tcW w:w="1440" w:type="dxa"/>
            <w:vAlign w:val="center"/>
          </w:tcPr>
          <w:p w14:paraId="3C929B5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MEA</w:t>
            </w:r>
          </w:p>
        </w:tc>
        <w:tc>
          <w:tcPr>
            <w:tcW w:w="1080" w:type="dxa"/>
          </w:tcPr>
          <w:p w14:paraId="5F5F09C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5C075D67" w14:textId="076069E6"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21971C26"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3D1FAE94"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164DDA7" w14:textId="77777777" w:rsidTr="00524619">
        <w:trPr>
          <w:jc w:val="center"/>
        </w:trPr>
        <w:tc>
          <w:tcPr>
            <w:tcW w:w="445" w:type="dxa"/>
          </w:tcPr>
          <w:p w14:paraId="5C2381A7"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16</w:t>
            </w:r>
          </w:p>
        </w:tc>
        <w:tc>
          <w:tcPr>
            <w:tcW w:w="1440" w:type="dxa"/>
            <w:vAlign w:val="center"/>
          </w:tcPr>
          <w:p w14:paraId="5931D14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MRI</w:t>
            </w:r>
          </w:p>
        </w:tc>
        <w:tc>
          <w:tcPr>
            <w:tcW w:w="1080" w:type="dxa"/>
          </w:tcPr>
          <w:p w14:paraId="6736D3C1"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60</w:t>
            </w:r>
          </w:p>
        </w:tc>
        <w:tc>
          <w:tcPr>
            <w:tcW w:w="1699" w:type="dxa"/>
          </w:tcPr>
          <w:p w14:paraId="3D668514" w14:textId="4D580728"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210C34AC"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6C4D6D3E"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5B5AE40" w14:textId="77777777" w:rsidTr="00524619">
        <w:trPr>
          <w:jc w:val="center"/>
        </w:trPr>
        <w:tc>
          <w:tcPr>
            <w:tcW w:w="445" w:type="dxa"/>
          </w:tcPr>
          <w:p w14:paraId="459852DE"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17</w:t>
            </w:r>
          </w:p>
        </w:tc>
        <w:tc>
          <w:tcPr>
            <w:tcW w:w="1440" w:type="dxa"/>
            <w:vAlign w:val="center"/>
          </w:tcPr>
          <w:p w14:paraId="7FAFEA95"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M.A</w:t>
            </w:r>
          </w:p>
        </w:tc>
        <w:tc>
          <w:tcPr>
            <w:tcW w:w="1080" w:type="dxa"/>
          </w:tcPr>
          <w:p w14:paraId="1AC75177"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6B8CF51B" w14:textId="2D9551ED"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19A3F377"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41BFCA03"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CAC2787" w14:textId="77777777" w:rsidTr="00524619">
        <w:trPr>
          <w:jc w:val="center"/>
        </w:trPr>
        <w:tc>
          <w:tcPr>
            <w:tcW w:w="445" w:type="dxa"/>
          </w:tcPr>
          <w:p w14:paraId="55EAD34C"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18</w:t>
            </w:r>
          </w:p>
        </w:tc>
        <w:tc>
          <w:tcPr>
            <w:tcW w:w="1440" w:type="dxa"/>
            <w:vAlign w:val="center"/>
          </w:tcPr>
          <w:p w14:paraId="2CB8E2C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MRA</w:t>
            </w:r>
          </w:p>
        </w:tc>
        <w:tc>
          <w:tcPr>
            <w:tcW w:w="1080" w:type="dxa"/>
          </w:tcPr>
          <w:p w14:paraId="4BE1A44B"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50</w:t>
            </w:r>
          </w:p>
        </w:tc>
        <w:tc>
          <w:tcPr>
            <w:tcW w:w="1699" w:type="dxa"/>
          </w:tcPr>
          <w:p w14:paraId="2A68B893" w14:textId="1BCE9693"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0E7DA56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053E9378"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B24CDD5" w14:textId="77777777" w:rsidTr="00524619">
        <w:trPr>
          <w:jc w:val="center"/>
        </w:trPr>
        <w:tc>
          <w:tcPr>
            <w:tcW w:w="445" w:type="dxa"/>
          </w:tcPr>
          <w:p w14:paraId="03754415"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19</w:t>
            </w:r>
          </w:p>
        </w:tc>
        <w:tc>
          <w:tcPr>
            <w:tcW w:w="1440" w:type="dxa"/>
            <w:vAlign w:val="center"/>
          </w:tcPr>
          <w:p w14:paraId="44C18B88"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MSPR</w:t>
            </w:r>
          </w:p>
        </w:tc>
        <w:tc>
          <w:tcPr>
            <w:tcW w:w="1080" w:type="dxa"/>
          </w:tcPr>
          <w:p w14:paraId="5012B93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7957965E" w14:textId="640ECDC0"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303080DF"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4FCCB411"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30D1B1B8" w14:textId="77777777" w:rsidTr="00524619">
        <w:trPr>
          <w:jc w:val="center"/>
        </w:trPr>
        <w:tc>
          <w:tcPr>
            <w:tcW w:w="445" w:type="dxa"/>
          </w:tcPr>
          <w:p w14:paraId="4DF96687"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20</w:t>
            </w:r>
          </w:p>
        </w:tc>
        <w:tc>
          <w:tcPr>
            <w:tcW w:w="1440" w:type="dxa"/>
            <w:vAlign w:val="center"/>
          </w:tcPr>
          <w:p w14:paraId="73DF3683"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man</w:t>
            </w:r>
          </w:p>
        </w:tc>
        <w:tc>
          <w:tcPr>
            <w:tcW w:w="1080" w:type="dxa"/>
          </w:tcPr>
          <w:p w14:paraId="553B27E4"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597629AC" w14:textId="1A9FBED1"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25298F2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466521E2"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16D79341" w14:textId="77777777" w:rsidTr="00524619">
        <w:trPr>
          <w:jc w:val="center"/>
        </w:trPr>
        <w:tc>
          <w:tcPr>
            <w:tcW w:w="445" w:type="dxa"/>
          </w:tcPr>
          <w:p w14:paraId="779BB8C8"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21</w:t>
            </w:r>
          </w:p>
        </w:tc>
        <w:tc>
          <w:tcPr>
            <w:tcW w:w="1440" w:type="dxa"/>
            <w:vAlign w:val="center"/>
          </w:tcPr>
          <w:p w14:paraId="2C0CC1C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Mr</w:t>
            </w:r>
          </w:p>
        </w:tc>
        <w:tc>
          <w:tcPr>
            <w:tcW w:w="1080" w:type="dxa"/>
          </w:tcPr>
          <w:p w14:paraId="007393BE"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6CF79153" w14:textId="1F729316"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708F0AEC"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3AA2E929"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3DAF04BF" w14:textId="77777777" w:rsidTr="00524619">
        <w:trPr>
          <w:jc w:val="center"/>
        </w:trPr>
        <w:tc>
          <w:tcPr>
            <w:tcW w:w="445" w:type="dxa"/>
          </w:tcPr>
          <w:p w14:paraId="6738D16B"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22</w:t>
            </w:r>
          </w:p>
        </w:tc>
        <w:tc>
          <w:tcPr>
            <w:tcW w:w="1440" w:type="dxa"/>
            <w:vAlign w:val="center"/>
          </w:tcPr>
          <w:p w14:paraId="09C6E78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MT</w:t>
            </w:r>
          </w:p>
        </w:tc>
        <w:tc>
          <w:tcPr>
            <w:tcW w:w="1080" w:type="dxa"/>
          </w:tcPr>
          <w:p w14:paraId="2EAD61A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90</w:t>
            </w:r>
          </w:p>
        </w:tc>
        <w:tc>
          <w:tcPr>
            <w:tcW w:w="1699" w:type="dxa"/>
          </w:tcPr>
          <w:p w14:paraId="4C888A01" w14:textId="47C5B2EA"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2D231AA3"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36C1A3A0"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2F5AEACA" w14:textId="77777777" w:rsidTr="00524619">
        <w:trPr>
          <w:jc w:val="center"/>
        </w:trPr>
        <w:tc>
          <w:tcPr>
            <w:tcW w:w="445" w:type="dxa"/>
          </w:tcPr>
          <w:p w14:paraId="7E55E222"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23</w:t>
            </w:r>
          </w:p>
        </w:tc>
        <w:tc>
          <w:tcPr>
            <w:tcW w:w="1440" w:type="dxa"/>
            <w:vAlign w:val="center"/>
          </w:tcPr>
          <w:p w14:paraId="3FD12EE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MWH</w:t>
            </w:r>
          </w:p>
        </w:tc>
        <w:tc>
          <w:tcPr>
            <w:tcW w:w="1080" w:type="dxa"/>
          </w:tcPr>
          <w:p w14:paraId="570069BE"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45E58F77" w14:textId="37ABBB35"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12BDA239"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10051DF5"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3AEEC06B" w14:textId="77777777" w:rsidTr="00524619">
        <w:trPr>
          <w:jc w:val="center"/>
        </w:trPr>
        <w:tc>
          <w:tcPr>
            <w:tcW w:w="445" w:type="dxa"/>
          </w:tcPr>
          <w:p w14:paraId="4DEE165B"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24</w:t>
            </w:r>
          </w:p>
        </w:tc>
        <w:tc>
          <w:tcPr>
            <w:tcW w:w="1440" w:type="dxa"/>
            <w:vAlign w:val="center"/>
          </w:tcPr>
          <w:p w14:paraId="41DC8C2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NS</w:t>
            </w:r>
          </w:p>
        </w:tc>
        <w:tc>
          <w:tcPr>
            <w:tcW w:w="1080" w:type="dxa"/>
          </w:tcPr>
          <w:p w14:paraId="44F8BD7B"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1589FC51" w14:textId="0B997CE9"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69A160BA"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6F08AD56"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6E2D4C6B" w14:textId="77777777" w:rsidTr="00524619">
        <w:trPr>
          <w:jc w:val="center"/>
        </w:trPr>
        <w:tc>
          <w:tcPr>
            <w:tcW w:w="445" w:type="dxa"/>
          </w:tcPr>
          <w:p w14:paraId="74588C3B"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25</w:t>
            </w:r>
          </w:p>
        </w:tc>
        <w:tc>
          <w:tcPr>
            <w:tcW w:w="1440" w:type="dxa"/>
            <w:vAlign w:val="center"/>
          </w:tcPr>
          <w:p w14:paraId="04089897"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NA</w:t>
            </w:r>
          </w:p>
        </w:tc>
        <w:tc>
          <w:tcPr>
            <w:tcW w:w="1080" w:type="dxa"/>
          </w:tcPr>
          <w:p w14:paraId="58D294B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21A05C12" w14:textId="7F475D41"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1FF8D05E"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275E77F9"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064340E" w14:textId="77777777" w:rsidTr="00524619">
        <w:trPr>
          <w:jc w:val="center"/>
        </w:trPr>
        <w:tc>
          <w:tcPr>
            <w:tcW w:w="445" w:type="dxa"/>
          </w:tcPr>
          <w:p w14:paraId="5AD99137"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26</w:t>
            </w:r>
          </w:p>
        </w:tc>
        <w:tc>
          <w:tcPr>
            <w:tcW w:w="1440" w:type="dxa"/>
            <w:vAlign w:val="center"/>
          </w:tcPr>
          <w:p w14:paraId="67A4DDFE"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ODS</w:t>
            </w:r>
          </w:p>
        </w:tc>
        <w:tc>
          <w:tcPr>
            <w:tcW w:w="1080" w:type="dxa"/>
          </w:tcPr>
          <w:p w14:paraId="3AE5528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60</w:t>
            </w:r>
          </w:p>
        </w:tc>
        <w:tc>
          <w:tcPr>
            <w:tcW w:w="1699" w:type="dxa"/>
          </w:tcPr>
          <w:p w14:paraId="0A9B1B06" w14:textId="542DD1AC"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7B6867D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6F642820"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578E1576" w14:textId="77777777" w:rsidTr="00524619">
        <w:trPr>
          <w:jc w:val="center"/>
        </w:trPr>
        <w:tc>
          <w:tcPr>
            <w:tcW w:w="445" w:type="dxa"/>
          </w:tcPr>
          <w:p w14:paraId="4F2DF499"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27</w:t>
            </w:r>
          </w:p>
        </w:tc>
        <w:tc>
          <w:tcPr>
            <w:tcW w:w="1440" w:type="dxa"/>
            <w:vAlign w:val="center"/>
          </w:tcPr>
          <w:p w14:paraId="310D60A2"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PC</w:t>
            </w:r>
          </w:p>
        </w:tc>
        <w:tc>
          <w:tcPr>
            <w:tcW w:w="1080" w:type="dxa"/>
          </w:tcPr>
          <w:p w14:paraId="6940F287"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40</w:t>
            </w:r>
          </w:p>
        </w:tc>
        <w:tc>
          <w:tcPr>
            <w:tcW w:w="1699" w:type="dxa"/>
          </w:tcPr>
          <w:p w14:paraId="7BA51069" w14:textId="0F246F72"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0673978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70</w:t>
            </w:r>
          </w:p>
        </w:tc>
        <w:tc>
          <w:tcPr>
            <w:tcW w:w="1890" w:type="dxa"/>
          </w:tcPr>
          <w:p w14:paraId="1B8850BD"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Not Completed</w:t>
            </w:r>
          </w:p>
        </w:tc>
      </w:tr>
      <w:tr w:rsidR="00A8591B" w:rsidRPr="00524619" w14:paraId="62FBA5FE" w14:textId="77777777" w:rsidTr="00524619">
        <w:trPr>
          <w:jc w:val="center"/>
        </w:trPr>
        <w:tc>
          <w:tcPr>
            <w:tcW w:w="445" w:type="dxa"/>
          </w:tcPr>
          <w:p w14:paraId="00DA2F8E"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28</w:t>
            </w:r>
          </w:p>
        </w:tc>
        <w:tc>
          <w:tcPr>
            <w:tcW w:w="1440" w:type="dxa"/>
            <w:vAlign w:val="center"/>
          </w:tcPr>
          <w:p w14:paraId="4D5F0C56"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RMH</w:t>
            </w:r>
          </w:p>
        </w:tc>
        <w:tc>
          <w:tcPr>
            <w:tcW w:w="1080" w:type="dxa"/>
          </w:tcPr>
          <w:p w14:paraId="52693076"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50</w:t>
            </w:r>
          </w:p>
        </w:tc>
        <w:tc>
          <w:tcPr>
            <w:tcW w:w="1699" w:type="dxa"/>
          </w:tcPr>
          <w:p w14:paraId="2874EF6B" w14:textId="7E5827CD"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29119977"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2339298C"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81881D5" w14:textId="77777777" w:rsidTr="00524619">
        <w:trPr>
          <w:jc w:val="center"/>
        </w:trPr>
        <w:tc>
          <w:tcPr>
            <w:tcW w:w="445" w:type="dxa"/>
          </w:tcPr>
          <w:p w14:paraId="6B1BDBB6"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29</w:t>
            </w:r>
          </w:p>
        </w:tc>
        <w:tc>
          <w:tcPr>
            <w:tcW w:w="1440" w:type="dxa"/>
            <w:vAlign w:val="center"/>
          </w:tcPr>
          <w:p w14:paraId="26C8B82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RA</w:t>
            </w:r>
          </w:p>
        </w:tc>
        <w:tc>
          <w:tcPr>
            <w:tcW w:w="1080" w:type="dxa"/>
          </w:tcPr>
          <w:p w14:paraId="7D4E4EE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40366C88" w14:textId="5A4E5F17"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02EE6B43"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0F959241"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239DCC6" w14:textId="77777777" w:rsidTr="00524619">
        <w:trPr>
          <w:jc w:val="center"/>
        </w:trPr>
        <w:tc>
          <w:tcPr>
            <w:tcW w:w="445" w:type="dxa"/>
          </w:tcPr>
          <w:p w14:paraId="5F39BE64"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30</w:t>
            </w:r>
          </w:p>
        </w:tc>
        <w:tc>
          <w:tcPr>
            <w:tcW w:w="1440" w:type="dxa"/>
            <w:vAlign w:val="center"/>
          </w:tcPr>
          <w:p w14:paraId="4549DF77" w14:textId="5E066C08"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RK</w:t>
            </w:r>
          </w:p>
        </w:tc>
        <w:tc>
          <w:tcPr>
            <w:tcW w:w="1080" w:type="dxa"/>
          </w:tcPr>
          <w:p w14:paraId="3E0EA99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538D5CD3" w14:textId="02B3C328"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712EE95C"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2FBB5F0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6D774E06" w14:textId="77777777" w:rsidTr="00524619">
        <w:trPr>
          <w:jc w:val="center"/>
        </w:trPr>
        <w:tc>
          <w:tcPr>
            <w:tcW w:w="445" w:type="dxa"/>
          </w:tcPr>
          <w:p w14:paraId="40D75F1D"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31</w:t>
            </w:r>
          </w:p>
        </w:tc>
        <w:tc>
          <w:tcPr>
            <w:tcW w:w="1440" w:type="dxa"/>
            <w:vAlign w:val="center"/>
          </w:tcPr>
          <w:p w14:paraId="2168A471"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RP</w:t>
            </w:r>
          </w:p>
        </w:tc>
        <w:tc>
          <w:tcPr>
            <w:tcW w:w="1080" w:type="dxa"/>
          </w:tcPr>
          <w:p w14:paraId="467952C6"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376959F6" w14:textId="08791943"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5FACF8A6"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09CBE0AF"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778F745" w14:textId="77777777" w:rsidTr="00524619">
        <w:trPr>
          <w:jc w:val="center"/>
        </w:trPr>
        <w:tc>
          <w:tcPr>
            <w:tcW w:w="445" w:type="dxa"/>
          </w:tcPr>
          <w:p w14:paraId="14F91BB7"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32</w:t>
            </w:r>
          </w:p>
        </w:tc>
        <w:tc>
          <w:tcPr>
            <w:tcW w:w="1440" w:type="dxa"/>
            <w:vAlign w:val="center"/>
          </w:tcPr>
          <w:p w14:paraId="33A905BC" w14:textId="376B6093"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SA</w:t>
            </w:r>
          </w:p>
        </w:tc>
        <w:tc>
          <w:tcPr>
            <w:tcW w:w="1080" w:type="dxa"/>
          </w:tcPr>
          <w:p w14:paraId="764DD75C"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234BCB00" w14:textId="068AFEAC"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2DB78C1A"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90</w:t>
            </w:r>
          </w:p>
        </w:tc>
        <w:tc>
          <w:tcPr>
            <w:tcW w:w="1890" w:type="dxa"/>
          </w:tcPr>
          <w:p w14:paraId="758697C2"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01F94FE" w14:textId="77777777" w:rsidTr="00524619">
        <w:trPr>
          <w:jc w:val="center"/>
        </w:trPr>
        <w:tc>
          <w:tcPr>
            <w:tcW w:w="445" w:type="dxa"/>
          </w:tcPr>
          <w:p w14:paraId="06B2ED68"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33</w:t>
            </w:r>
          </w:p>
        </w:tc>
        <w:tc>
          <w:tcPr>
            <w:tcW w:w="1440" w:type="dxa"/>
            <w:vAlign w:val="center"/>
          </w:tcPr>
          <w:p w14:paraId="194A725F"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TNA</w:t>
            </w:r>
          </w:p>
        </w:tc>
        <w:tc>
          <w:tcPr>
            <w:tcW w:w="1080" w:type="dxa"/>
          </w:tcPr>
          <w:p w14:paraId="581253D8"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90</w:t>
            </w:r>
          </w:p>
        </w:tc>
        <w:tc>
          <w:tcPr>
            <w:tcW w:w="1699" w:type="dxa"/>
          </w:tcPr>
          <w:p w14:paraId="52275B30" w14:textId="71C046EA"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4AE2127C"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100</w:t>
            </w:r>
          </w:p>
        </w:tc>
        <w:tc>
          <w:tcPr>
            <w:tcW w:w="1890" w:type="dxa"/>
          </w:tcPr>
          <w:p w14:paraId="5DEBF4E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12213FE7" w14:textId="77777777" w:rsidTr="00524619">
        <w:trPr>
          <w:jc w:val="center"/>
        </w:trPr>
        <w:tc>
          <w:tcPr>
            <w:tcW w:w="445" w:type="dxa"/>
          </w:tcPr>
          <w:p w14:paraId="16A3A1E7"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34</w:t>
            </w:r>
          </w:p>
        </w:tc>
        <w:tc>
          <w:tcPr>
            <w:tcW w:w="1440" w:type="dxa"/>
            <w:vAlign w:val="center"/>
          </w:tcPr>
          <w:p w14:paraId="1E86D54A"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VD</w:t>
            </w:r>
          </w:p>
        </w:tc>
        <w:tc>
          <w:tcPr>
            <w:tcW w:w="1080" w:type="dxa"/>
          </w:tcPr>
          <w:p w14:paraId="35B13E77"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70</w:t>
            </w:r>
          </w:p>
        </w:tc>
        <w:tc>
          <w:tcPr>
            <w:tcW w:w="1699" w:type="dxa"/>
          </w:tcPr>
          <w:p w14:paraId="6BB6391D" w14:textId="1A461CEC"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Not completed</w:t>
            </w:r>
          </w:p>
        </w:tc>
        <w:tc>
          <w:tcPr>
            <w:tcW w:w="1170" w:type="dxa"/>
          </w:tcPr>
          <w:p w14:paraId="48B9FE3A"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225AD81B"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2443EB8E" w14:textId="77777777" w:rsidTr="00524619">
        <w:trPr>
          <w:jc w:val="center"/>
        </w:trPr>
        <w:tc>
          <w:tcPr>
            <w:tcW w:w="445" w:type="dxa"/>
          </w:tcPr>
          <w:p w14:paraId="209D4E52"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35</w:t>
            </w:r>
          </w:p>
        </w:tc>
        <w:tc>
          <w:tcPr>
            <w:tcW w:w="1440" w:type="dxa"/>
            <w:vAlign w:val="center"/>
          </w:tcPr>
          <w:p w14:paraId="4DD26B9E"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WA</w:t>
            </w:r>
          </w:p>
        </w:tc>
        <w:tc>
          <w:tcPr>
            <w:tcW w:w="1080" w:type="dxa"/>
          </w:tcPr>
          <w:p w14:paraId="1C775F59"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2A918FBB" w14:textId="65561776"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2D43CDD4"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1D3C1024"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75FF81DE" w14:textId="77777777" w:rsidTr="00524619">
        <w:trPr>
          <w:jc w:val="center"/>
        </w:trPr>
        <w:tc>
          <w:tcPr>
            <w:tcW w:w="445" w:type="dxa"/>
          </w:tcPr>
          <w:p w14:paraId="5CB05C15" w14:textId="77777777" w:rsidR="00A8591B" w:rsidRPr="00524619" w:rsidRDefault="00A8591B" w:rsidP="00A8591B">
            <w:pPr>
              <w:pStyle w:val="BodyText"/>
              <w:spacing w:after="0"/>
              <w:ind w:left="-24"/>
              <w:jc w:val="center"/>
              <w:rPr>
                <w:rFonts w:asciiTheme="majorHAnsi" w:hAnsiTheme="majorHAnsi"/>
                <w:b/>
                <w:bCs/>
                <w:sz w:val="20"/>
                <w:szCs w:val="20"/>
                <w:lang w:val="en-US"/>
              </w:rPr>
            </w:pPr>
            <w:r w:rsidRPr="00524619">
              <w:rPr>
                <w:rFonts w:asciiTheme="majorHAnsi" w:hAnsiTheme="majorHAnsi"/>
                <w:b/>
                <w:bCs/>
                <w:sz w:val="20"/>
                <w:szCs w:val="20"/>
                <w:lang w:val="en-US"/>
              </w:rPr>
              <w:t>36</w:t>
            </w:r>
          </w:p>
        </w:tc>
        <w:tc>
          <w:tcPr>
            <w:tcW w:w="1440" w:type="dxa"/>
            <w:vAlign w:val="center"/>
          </w:tcPr>
          <w:p w14:paraId="74C985FD"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ZO</w:t>
            </w:r>
          </w:p>
        </w:tc>
        <w:tc>
          <w:tcPr>
            <w:tcW w:w="1080" w:type="dxa"/>
          </w:tcPr>
          <w:p w14:paraId="72263E7B" w14:textId="77777777" w:rsidR="00A8591B" w:rsidRPr="00524619" w:rsidRDefault="00A8591B" w:rsidP="00A8591B">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80</w:t>
            </w:r>
          </w:p>
        </w:tc>
        <w:tc>
          <w:tcPr>
            <w:tcW w:w="1699" w:type="dxa"/>
          </w:tcPr>
          <w:p w14:paraId="4037F363" w14:textId="47A6158B" w:rsidR="00A8591B" w:rsidRPr="00524619" w:rsidRDefault="00A8591B" w:rsidP="00524619">
            <w:pPr>
              <w:pStyle w:val="BodyText"/>
              <w:spacing w:after="0"/>
              <w:jc w:val="center"/>
              <w:rPr>
                <w:rFonts w:asciiTheme="majorHAnsi" w:hAnsiTheme="majorHAnsi"/>
                <w:sz w:val="20"/>
                <w:szCs w:val="20"/>
                <w:lang w:val="en-US"/>
              </w:rPr>
            </w:pPr>
            <w:r w:rsidRPr="00524619">
              <w:rPr>
                <w:rFonts w:asciiTheme="majorHAnsi" w:hAnsiTheme="majorHAnsi"/>
                <w:sz w:val="20"/>
                <w:szCs w:val="20"/>
                <w:lang w:val="en-US"/>
              </w:rPr>
              <w:t>Complete</w:t>
            </w:r>
          </w:p>
        </w:tc>
        <w:tc>
          <w:tcPr>
            <w:tcW w:w="1170" w:type="dxa"/>
          </w:tcPr>
          <w:p w14:paraId="3D80FCCC" w14:textId="77777777" w:rsidR="00A8591B" w:rsidRPr="00524619" w:rsidRDefault="00A8591B" w:rsidP="00A8591B">
            <w:pPr>
              <w:pStyle w:val="BodyText"/>
              <w:spacing w:after="0"/>
              <w:ind w:left="74"/>
              <w:jc w:val="center"/>
              <w:rPr>
                <w:rFonts w:asciiTheme="majorHAnsi" w:hAnsiTheme="majorHAnsi"/>
                <w:sz w:val="20"/>
                <w:szCs w:val="20"/>
                <w:lang w:val="en-US"/>
              </w:rPr>
            </w:pPr>
            <w:r w:rsidRPr="00524619">
              <w:rPr>
                <w:rFonts w:asciiTheme="majorHAnsi" w:hAnsiTheme="majorHAnsi"/>
                <w:sz w:val="20"/>
                <w:szCs w:val="20"/>
                <w:lang w:val="en-US"/>
              </w:rPr>
              <w:t>80</w:t>
            </w:r>
          </w:p>
        </w:tc>
        <w:tc>
          <w:tcPr>
            <w:tcW w:w="1890" w:type="dxa"/>
          </w:tcPr>
          <w:p w14:paraId="186F042A"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sz w:val="20"/>
                <w:szCs w:val="20"/>
                <w:lang w:val="en-US"/>
              </w:rPr>
              <w:t>complete</w:t>
            </w:r>
          </w:p>
        </w:tc>
      </w:tr>
      <w:tr w:rsidR="00A8591B" w:rsidRPr="00524619" w14:paraId="49099BCE" w14:textId="77777777" w:rsidTr="00524619">
        <w:trPr>
          <w:jc w:val="center"/>
        </w:trPr>
        <w:tc>
          <w:tcPr>
            <w:tcW w:w="1885" w:type="dxa"/>
            <w:gridSpan w:val="2"/>
          </w:tcPr>
          <w:p w14:paraId="66260DD8"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b/>
                <w:bCs/>
                <w:sz w:val="20"/>
                <w:szCs w:val="20"/>
                <w:lang w:val="en-US"/>
              </w:rPr>
              <w:t>Number of Values</w:t>
            </w:r>
          </w:p>
        </w:tc>
        <w:tc>
          <w:tcPr>
            <w:tcW w:w="1080" w:type="dxa"/>
          </w:tcPr>
          <w:p w14:paraId="5CEDFC65" w14:textId="77777777" w:rsidR="00A8591B" w:rsidRPr="00524619" w:rsidRDefault="00A8591B" w:rsidP="00A8591B">
            <w:pPr>
              <w:pStyle w:val="BodyText"/>
              <w:spacing w:after="0"/>
              <w:jc w:val="center"/>
              <w:rPr>
                <w:rFonts w:asciiTheme="majorHAnsi" w:hAnsiTheme="majorHAnsi"/>
                <w:b/>
                <w:bCs/>
                <w:sz w:val="20"/>
                <w:szCs w:val="20"/>
                <w:lang w:val="en-US"/>
              </w:rPr>
            </w:pPr>
            <w:r w:rsidRPr="00524619">
              <w:rPr>
                <w:rFonts w:asciiTheme="majorHAnsi" w:hAnsiTheme="majorHAnsi"/>
                <w:b/>
                <w:bCs/>
                <w:sz w:val="20"/>
                <w:szCs w:val="20"/>
                <w:lang w:val="en-US"/>
              </w:rPr>
              <w:t>2550</w:t>
            </w:r>
          </w:p>
        </w:tc>
        <w:tc>
          <w:tcPr>
            <w:tcW w:w="1699" w:type="dxa"/>
          </w:tcPr>
          <w:p w14:paraId="30F8A23B" w14:textId="77777777" w:rsidR="00A8591B" w:rsidRPr="00524619" w:rsidRDefault="00A8591B" w:rsidP="00A8591B">
            <w:pPr>
              <w:pStyle w:val="BodyText"/>
              <w:spacing w:after="0"/>
              <w:ind w:left="270"/>
              <w:jc w:val="center"/>
              <w:rPr>
                <w:rFonts w:asciiTheme="majorHAnsi" w:hAnsiTheme="majorHAnsi"/>
                <w:b/>
                <w:bCs/>
                <w:sz w:val="20"/>
                <w:szCs w:val="20"/>
                <w:lang w:val="en-US"/>
              </w:rPr>
            </w:pPr>
          </w:p>
        </w:tc>
        <w:tc>
          <w:tcPr>
            <w:tcW w:w="1170" w:type="dxa"/>
          </w:tcPr>
          <w:p w14:paraId="4D748EB8" w14:textId="77777777" w:rsidR="00A8591B" w:rsidRPr="00524619" w:rsidRDefault="00A8591B" w:rsidP="00A8591B">
            <w:pPr>
              <w:pStyle w:val="BodyText"/>
              <w:spacing w:after="0"/>
              <w:ind w:left="74"/>
              <w:jc w:val="center"/>
              <w:rPr>
                <w:rFonts w:asciiTheme="majorHAnsi" w:hAnsiTheme="majorHAnsi"/>
                <w:b/>
                <w:bCs/>
                <w:sz w:val="20"/>
                <w:szCs w:val="20"/>
                <w:lang w:val="en-US"/>
              </w:rPr>
            </w:pPr>
            <w:r w:rsidRPr="00524619">
              <w:rPr>
                <w:rFonts w:asciiTheme="majorHAnsi" w:hAnsiTheme="majorHAnsi"/>
                <w:b/>
                <w:bCs/>
                <w:sz w:val="20"/>
                <w:szCs w:val="20"/>
                <w:lang w:val="en-US"/>
              </w:rPr>
              <w:t>3000</w:t>
            </w:r>
          </w:p>
        </w:tc>
        <w:tc>
          <w:tcPr>
            <w:tcW w:w="1890" w:type="dxa"/>
          </w:tcPr>
          <w:p w14:paraId="0B940828" w14:textId="77777777" w:rsidR="00A8591B" w:rsidRPr="00524619" w:rsidRDefault="00A8591B" w:rsidP="00A8591B">
            <w:pPr>
              <w:pStyle w:val="BodyText"/>
              <w:spacing w:after="0"/>
              <w:ind w:left="270"/>
              <w:jc w:val="center"/>
              <w:rPr>
                <w:rFonts w:asciiTheme="majorHAnsi" w:hAnsiTheme="majorHAnsi"/>
                <w:b/>
                <w:bCs/>
                <w:sz w:val="20"/>
                <w:szCs w:val="20"/>
                <w:lang w:val="en-US"/>
              </w:rPr>
            </w:pPr>
          </w:p>
        </w:tc>
      </w:tr>
      <w:tr w:rsidR="00A8591B" w:rsidRPr="00524619" w14:paraId="3FE0B626" w14:textId="77777777" w:rsidTr="00524619">
        <w:trPr>
          <w:jc w:val="center"/>
        </w:trPr>
        <w:tc>
          <w:tcPr>
            <w:tcW w:w="1885" w:type="dxa"/>
            <w:gridSpan w:val="2"/>
          </w:tcPr>
          <w:p w14:paraId="10AB0D4C" w14:textId="77777777" w:rsidR="00A8591B" w:rsidRPr="00524619" w:rsidRDefault="00A8591B" w:rsidP="00A8591B">
            <w:pPr>
              <w:pStyle w:val="BodyText"/>
              <w:spacing w:after="0"/>
              <w:ind w:left="270"/>
              <w:jc w:val="center"/>
              <w:rPr>
                <w:rFonts w:asciiTheme="majorHAnsi" w:hAnsiTheme="majorHAnsi"/>
                <w:b/>
                <w:bCs/>
                <w:sz w:val="20"/>
                <w:szCs w:val="20"/>
                <w:lang w:val="en-US"/>
              </w:rPr>
            </w:pPr>
            <w:r w:rsidRPr="00524619">
              <w:rPr>
                <w:rFonts w:asciiTheme="majorHAnsi" w:hAnsiTheme="majorHAnsi"/>
                <w:b/>
                <w:bCs/>
                <w:sz w:val="20"/>
                <w:szCs w:val="20"/>
                <w:lang w:val="en-US"/>
              </w:rPr>
              <w:t>Average</w:t>
            </w:r>
          </w:p>
        </w:tc>
        <w:tc>
          <w:tcPr>
            <w:tcW w:w="1080" w:type="dxa"/>
          </w:tcPr>
          <w:p w14:paraId="0D29DFD3" w14:textId="77777777" w:rsidR="00A8591B" w:rsidRPr="00524619" w:rsidRDefault="00A8591B" w:rsidP="00A8591B">
            <w:pPr>
              <w:pStyle w:val="BodyText"/>
              <w:spacing w:after="0"/>
              <w:jc w:val="center"/>
              <w:rPr>
                <w:rFonts w:asciiTheme="majorHAnsi" w:hAnsiTheme="majorHAnsi"/>
                <w:b/>
                <w:bCs/>
                <w:sz w:val="20"/>
                <w:szCs w:val="20"/>
                <w:lang w:val="en-US"/>
              </w:rPr>
            </w:pPr>
            <w:r w:rsidRPr="00524619">
              <w:rPr>
                <w:rFonts w:asciiTheme="majorHAnsi" w:hAnsiTheme="majorHAnsi"/>
                <w:b/>
                <w:bCs/>
                <w:sz w:val="20"/>
                <w:szCs w:val="20"/>
                <w:lang w:val="en-US"/>
              </w:rPr>
              <w:t>70.83</w:t>
            </w:r>
          </w:p>
        </w:tc>
        <w:tc>
          <w:tcPr>
            <w:tcW w:w="1699" w:type="dxa"/>
          </w:tcPr>
          <w:p w14:paraId="1A7C5282" w14:textId="77777777" w:rsidR="00A8591B" w:rsidRPr="00524619" w:rsidRDefault="00A8591B" w:rsidP="00A8591B">
            <w:pPr>
              <w:pStyle w:val="BodyText"/>
              <w:spacing w:after="0"/>
              <w:ind w:left="270"/>
              <w:jc w:val="center"/>
              <w:rPr>
                <w:rFonts w:asciiTheme="majorHAnsi" w:hAnsiTheme="majorHAnsi"/>
                <w:b/>
                <w:bCs/>
                <w:sz w:val="20"/>
                <w:szCs w:val="20"/>
                <w:lang w:val="en-US"/>
              </w:rPr>
            </w:pPr>
          </w:p>
        </w:tc>
        <w:tc>
          <w:tcPr>
            <w:tcW w:w="1170" w:type="dxa"/>
          </w:tcPr>
          <w:p w14:paraId="2E760930" w14:textId="77777777" w:rsidR="00A8591B" w:rsidRPr="00524619" w:rsidRDefault="00A8591B" w:rsidP="00A8591B">
            <w:pPr>
              <w:pStyle w:val="BodyText"/>
              <w:spacing w:after="0"/>
              <w:ind w:left="74"/>
              <w:jc w:val="center"/>
              <w:rPr>
                <w:rFonts w:asciiTheme="majorHAnsi" w:hAnsiTheme="majorHAnsi"/>
                <w:b/>
                <w:bCs/>
                <w:sz w:val="20"/>
                <w:szCs w:val="20"/>
                <w:lang w:val="en-US"/>
              </w:rPr>
            </w:pPr>
            <w:r w:rsidRPr="00524619">
              <w:rPr>
                <w:rFonts w:asciiTheme="majorHAnsi" w:hAnsiTheme="majorHAnsi"/>
                <w:b/>
                <w:bCs/>
                <w:sz w:val="20"/>
                <w:szCs w:val="20"/>
                <w:lang w:val="en-US"/>
              </w:rPr>
              <w:t>83,33</w:t>
            </w:r>
          </w:p>
        </w:tc>
        <w:tc>
          <w:tcPr>
            <w:tcW w:w="1890" w:type="dxa"/>
          </w:tcPr>
          <w:p w14:paraId="014B469D" w14:textId="77777777" w:rsidR="00A8591B" w:rsidRPr="00524619" w:rsidRDefault="00A8591B" w:rsidP="00A8591B">
            <w:pPr>
              <w:pStyle w:val="BodyText"/>
              <w:spacing w:after="0"/>
              <w:ind w:left="270"/>
              <w:jc w:val="center"/>
              <w:rPr>
                <w:rFonts w:asciiTheme="majorHAnsi" w:hAnsiTheme="majorHAnsi"/>
                <w:b/>
                <w:bCs/>
                <w:sz w:val="20"/>
                <w:szCs w:val="20"/>
                <w:lang w:val="en-US"/>
              </w:rPr>
            </w:pPr>
          </w:p>
        </w:tc>
      </w:tr>
      <w:bookmarkEnd w:id="0"/>
    </w:tbl>
    <w:p w14:paraId="2BF20DAC" w14:textId="77777777" w:rsidR="00A8591B" w:rsidRDefault="00A8591B" w:rsidP="00456EFB">
      <w:pPr>
        <w:jc w:val="center"/>
        <w:rPr>
          <w:rFonts w:ascii="Cambria" w:eastAsia="Cambria" w:hAnsi="Cambria" w:cs="Cambria"/>
          <w:b/>
          <w:color w:val="000000"/>
          <w:sz w:val="20"/>
          <w:szCs w:val="20"/>
        </w:rPr>
      </w:pPr>
    </w:p>
    <w:p w14:paraId="3F696F34" w14:textId="77777777" w:rsidR="00A8591B" w:rsidRPr="00456EFB" w:rsidRDefault="00A8591B" w:rsidP="00456EFB">
      <w:pPr>
        <w:jc w:val="center"/>
        <w:rPr>
          <w:rFonts w:ascii="Cambria" w:eastAsia="Cambria" w:hAnsi="Cambria" w:cs="Cambria"/>
          <w:b/>
          <w:color w:val="000000"/>
          <w:sz w:val="20"/>
          <w:szCs w:val="20"/>
        </w:rPr>
      </w:pPr>
    </w:p>
    <w:p w14:paraId="4C177EBC" w14:textId="77777777" w:rsidR="00A8591B" w:rsidRPr="00A8591B" w:rsidRDefault="00A8591B" w:rsidP="00A8591B">
      <w:pPr>
        <w:ind w:firstLine="720"/>
        <w:jc w:val="both"/>
        <w:rPr>
          <w:rFonts w:ascii="Cambria" w:eastAsia="Cambria" w:hAnsi="Cambria" w:cs="Cambria"/>
          <w:bCs/>
          <w:color w:val="000000"/>
        </w:rPr>
      </w:pPr>
      <w:r w:rsidRPr="00A8591B">
        <w:rPr>
          <w:rFonts w:ascii="Cambria" w:eastAsia="Cambria" w:hAnsi="Cambria" w:cs="Cambria"/>
          <w:bCs/>
          <w:color w:val="000000"/>
        </w:rPr>
        <w:t>From the table above it can be seen that the learning outcomes of students have increased compared to the previous pre-cycle, this is evidenced by the acquisition of student learning outcomes in cycle I which obtained an average value of 70.83 with 18 students who have completed and have a percentage completeness by 50%. Then the research continued in cycle II which obtained an average value of 83.33 with 32 students who had completed and had a completeness percentage of 88.8%.</w:t>
      </w:r>
    </w:p>
    <w:p w14:paraId="5586BD04" w14:textId="3C65C23F" w:rsidR="00A8277E" w:rsidRDefault="00A8591B" w:rsidP="00A8591B">
      <w:pPr>
        <w:ind w:firstLine="720"/>
        <w:jc w:val="both"/>
        <w:rPr>
          <w:rFonts w:ascii="Cambria" w:eastAsia="Cambria" w:hAnsi="Cambria" w:cs="Cambria"/>
          <w:bCs/>
          <w:color w:val="000000"/>
        </w:rPr>
      </w:pPr>
      <w:r w:rsidRPr="00A8591B">
        <w:rPr>
          <w:rFonts w:ascii="Cambria" w:eastAsia="Cambria" w:hAnsi="Cambria" w:cs="Cambria"/>
          <w:bCs/>
          <w:color w:val="000000"/>
        </w:rPr>
        <w:lastRenderedPageBreak/>
        <w:t>In this classroom action research, while the learning process lasted for 2 cycles, the researcher was assisted by 3 observers namely MAY, NA, and MH to observe activities and activities that took place during the learning process. The results of observations made by the three observers can be seen in table 2 below.</w:t>
      </w:r>
    </w:p>
    <w:p w14:paraId="5C7EA1DA" w14:textId="77777777" w:rsidR="00524619" w:rsidRPr="00524619" w:rsidRDefault="00524619" w:rsidP="00524619">
      <w:pPr>
        <w:pStyle w:val="BodyText"/>
        <w:ind w:left="270"/>
        <w:jc w:val="center"/>
        <w:rPr>
          <w:rFonts w:asciiTheme="majorHAnsi" w:hAnsiTheme="majorHAnsi"/>
          <w:b/>
          <w:bCs/>
          <w:sz w:val="22"/>
          <w:szCs w:val="22"/>
          <w:lang w:val="en-US"/>
        </w:rPr>
      </w:pPr>
      <w:r w:rsidRPr="00524619">
        <w:rPr>
          <w:rFonts w:asciiTheme="majorHAnsi" w:hAnsiTheme="majorHAnsi"/>
          <w:b/>
          <w:bCs/>
          <w:sz w:val="22"/>
          <w:szCs w:val="22"/>
          <w:lang w:val="en-US"/>
        </w:rPr>
        <w:t>Table 2. Recapitulation of Teacher and Student Activities during Cycle I and Cycle II</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815"/>
        <w:gridCol w:w="900"/>
        <w:gridCol w:w="900"/>
        <w:gridCol w:w="900"/>
      </w:tblGrid>
      <w:tr w:rsidR="00524619" w:rsidRPr="00524619" w14:paraId="626E8DFA" w14:textId="77777777" w:rsidTr="00524619">
        <w:trPr>
          <w:jc w:val="center"/>
        </w:trPr>
        <w:tc>
          <w:tcPr>
            <w:tcW w:w="1160" w:type="dxa"/>
            <w:vMerge w:val="restart"/>
            <w:vAlign w:val="center"/>
          </w:tcPr>
          <w:p w14:paraId="011403C3"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Observers</w:t>
            </w:r>
          </w:p>
        </w:tc>
        <w:tc>
          <w:tcPr>
            <w:tcW w:w="1715" w:type="dxa"/>
            <w:gridSpan w:val="2"/>
            <w:vAlign w:val="center"/>
          </w:tcPr>
          <w:p w14:paraId="77E101F7" w14:textId="77777777" w:rsidR="00524619" w:rsidRPr="00524619" w:rsidRDefault="00524619" w:rsidP="003B3100">
            <w:pPr>
              <w:pStyle w:val="BodyText"/>
              <w:ind w:left="270"/>
              <w:jc w:val="center"/>
              <w:rPr>
                <w:rFonts w:asciiTheme="majorHAnsi" w:hAnsiTheme="majorHAnsi"/>
                <w:b/>
                <w:bCs/>
                <w:sz w:val="20"/>
                <w:szCs w:val="20"/>
                <w:lang w:val="en-US"/>
              </w:rPr>
            </w:pPr>
            <w:r w:rsidRPr="00524619">
              <w:rPr>
                <w:rFonts w:asciiTheme="majorHAnsi" w:hAnsiTheme="majorHAnsi"/>
                <w:b/>
                <w:bCs/>
                <w:sz w:val="20"/>
                <w:szCs w:val="20"/>
                <w:lang w:val="en-US"/>
              </w:rPr>
              <w:t>Teacher Activities</w:t>
            </w:r>
          </w:p>
        </w:tc>
        <w:tc>
          <w:tcPr>
            <w:tcW w:w="1800" w:type="dxa"/>
            <w:gridSpan w:val="2"/>
            <w:vAlign w:val="center"/>
          </w:tcPr>
          <w:p w14:paraId="0E154E6E"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Student Activities</w:t>
            </w:r>
          </w:p>
        </w:tc>
      </w:tr>
      <w:tr w:rsidR="00524619" w:rsidRPr="00524619" w14:paraId="7776A1CA" w14:textId="77777777" w:rsidTr="00524619">
        <w:trPr>
          <w:jc w:val="center"/>
        </w:trPr>
        <w:tc>
          <w:tcPr>
            <w:tcW w:w="1160" w:type="dxa"/>
            <w:vMerge/>
            <w:vAlign w:val="center"/>
          </w:tcPr>
          <w:p w14:paraId="46499C9E" w14:textId="77777777" w:rsidR="00524619" w:rsidRPr="00524619" w:rsidRDefault="00524619" w:rsidP="00524619">
            <w:pPr>
              <w:pStyle w:val="BodyText"/>
              <w:jc w:val="center"/>
              <w:rPr>
                <w:rFonts w:asciiTheme="majorHAnsi" w:hAnsiTheme="majorHAnsi"/>
                <w:b/>
                <w:bCs/>
                <w:sz w:val="20"/>
                <w:szCs w:val="20"/>
                <w:lang w:val="en-US"/>
              </w:rPr>
            </w:pPr>
          </w:p>
        </w:tc>
        <w:tc>
          <w:tcPr>
            <w:tcW w:w="815" w:type="dxa"/>
            <w:vAlign w:val="center"/>
          </w:tcPr>
          <w:p w14:paraId="110A295A" w14:textId="77777777" w:rsidR="00524619" w:rsidRPr="00524619" w:rsidRDefault="00524619" w:rsidP="00524619">
            <w:pPr>
              <w:pStyle w:val="BodyText"/>
              <w:ind w:left="-16"/>
              <w:jc w:val="center"/>
              <w:rPr>
                <w:rFonts w:asciiTheme="majorHAnsi" w:hAnsiTheme="majorHAnsi"/>
                <w:b/>
                <w:bCs/>
                <w:sz w:val="20"/>
                <w:szCs w:val="20"/>
                <w:lang w:val="en-US"/>
              </w:rPr>
            </w:pPr>
            <w:r w:rsidRPr="00524619">
              <w:rPr>
                <w:rFonts w:asciiTheme="majorHAnsi" w:hAnsiTheme="majorHAnsi"/>
                <w:b/>
                <w:bCs/>
                <w:sz w:val="20"/>
                <w:szCs w:val="20"/>
                <w:lang w:val="en-US"/>
              </w:rPr>
              <w:t>Cycle I</w:t>
            </w:r>
          </w:p>
        </w:tc>
        <w:tc>
          <w:tcPr>
            <w:tcW w:w="900" w:type="dxa"/>
            <w:vAlign w:val="center"/>
          </w:tcPr>
          <w:p w14:paraId="4DE10DE7"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Cycle II</w:t>
            </w:r>
          </w:p>
        </w:tc>
        <w:tc>
          <w:tcPr>
            <w:tcW w:w="900" w:type="dxa"/>
            <w:vAlign w:val="center"/>
          </w:tcPr>
          <w:p w14:paraId="4DDF3733"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Cycle I</w:t>
            </w:r>
          </w:p>
        </w:tc>
        <w:tc>
          <w:tcPr>
            <w:tcW w:w="900" w:type="dxa"/>
            <w:vAlign w:val="center"/>
          </w:tcPr>
          <w:p w14:paraId="07558908"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Cycle II</w:t>
            </w:r>
          </w:p>
        </w:tc>
      </w:tr>
      <w:tr w:rsidR="00524619" w:rsidRPr="00524619" w14:paraId="6674FFC8" w14:textId="77777777" w:rsidTr="00524619">
        <w:trPr>
          <w:jc w:val="center"/>
        </w:trPr>
        <w:tc>
          <w:tcPr>
            <w:tcW w:w="1160" w:type="dxa"/>
            <w:vAlign w:val="center"/>
          </w:tcPr>
          <w:p w14:paraId="1D29B0D4"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1</w:t>
            </w:r>
          </w:p>
        </w:tc>
        <w:tc>
          <w:tcPr>
            <w:tcW w:w="815" w:type="dxa"/>
            <w:vAlign w:val="center"/>
          </w:tcPr>
          <w:p w14:paraId="637184F6" w14:textId="77777777" w:rsidR="00524619" w:rsidRPr="00524619" w:rsidRDefault="00524619" w:rsidP="00524619">
            <w:pPr>
              <w:pStyle w:val="BodyText"/>
              <w:ind w:left="-16"/>
              <w:jc w:val="center"/>
              <w:rPr>
                <w:rFonts w:asciiTheme="majorHAnsi" w:hAnsiTheme="majorHAnsi"/>
                <w:sz w:val="20"/>
                <w:szCs w:val="20"/>
                <w:lang w:val="en-US"/>
              </w:rPr>
            </w:pPr>
            <w:r w:rsidRPr="00524619">
              <w:rPr>
                <w:rFonts w:asciiTheme="majorHAnsi" w:hAnsiTheme="majorHAnsi"/>
                <w:sz w:val="20"/>
                <w:szCs w:val="20"/>
                <w:lang w:val="en-US"/>
              </w:rPr>
              <w:t>20</w:t>
            </w:r>
          </w:p>
        </w:tc>
        <w:tc>
          <w:tcPr>
            <w:tcW w:w="900" w:type="dxa"/>
            <w:vAlign w:val="center"/>
          </w:tcPr>
          <w:p w14:paraId="1506CA4E"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22</w:t>
            </w:r>
          </w:p>
        </w:tc>
        <w:tc>
          <w:tcPr>
            <w:tcW w:w="900" w:type="dxa"/>
            <w:vAlign w:val="center"/>
          </w:tcPr>
          <w:p w14:paraId="408BCC41"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20</w:t>
            </w:r>
          </w:p>
        </w:tc>
        <w:tc>
          <w:tcPr>
            <w:tcW w:w="900" w:type="dxa"/>
            <w:vAlign w:val="center"/>
          </w:tcPr>
          <w:p w14:paraId="4E27C31D"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22</w:t>
            </w:r>
          </w:p>
        </w:tc>
      </w:tr>
      <w:tr w:rsidR="00524619" w:rsidRPr="00524619" w14:paraId="195EDEDA" w14:textId="77777777" w:rsidTr="00524619">
        <w:trPr>
          <w:jc w:val="center"/>
        </w:trPr>
        <w:tc>
          <w:tcPr>
            <w:tcW w:w="1160" w:type="dxa"/>
            <w:vAlign w:val="center"/>
          </w:tcPr>
          <w:p w14:paraId="31858A1A"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w:t>
            </w:r>
          </w:p>
        </w:tc>
        <w:tc>
          <w:tcPr>
            <w:tcW w:w="815" w:type="dxa"/>
            <w:vAlign w:val="center"/>
          </w:tcPr>
          <w:p w14:paraId="6B0FD73E" w14:textId="77777777" w:rsidR="00524619" w:rsidRPr="00524619" w:rsidRDefault="00524619" w:rsidP="00524619">
            <w:pPr>
              <w:pStyle w:val="BodyText"/>
              <w:ind w:left="-16"/>
              <w:jc w:val="center"/>
              <w:rPr>
                <w:rFonts w:asciiTheme="majorHAnsi" w:hAnsiTheme="majorHAnsi"/>
                <w:sz w:val="20"/>
                <w:szCs w:val="20"/>
                <w:lang w:val="en-US"/>
              </w:rPr>
            </w:pPr>
            <w:r w:rsidRPr="00524619">
              <w:rPr>
                <w:rFonts w:asciiTheme="majorHAnsi" w:hAnsiTheme="majorHAnsi"/>
                <w:sz w:val="20"/>
                <w:szCs w:val="20"/>
                <w:lang w:val="en-US"/>
              </w:rPr>
              <w:t>18</w:t>
            </w:r>
          </w:p>
        </w:tc>
        <w:tc>
          <w:tcPr>
            <w:tcW w:w="900" w:type="dxa"/>
            <w:vAlign w:val="center"/>
          </w:tcPr>
          <w:p w14:paraId="59C15085"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22</w:t>
            </w:r>
          </w:p>
        </w:tc>
        <w:tc>
          <w:tcPr>
            <w:tcW w:w="900" w:type="dxa"/>
            <w:vAlign w:val="center"/>
          </w:tcPr>
          <w:p w14:paraId="683AE6D7"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18</w:t>
            </w:r>
          </w:p>
        </w:tc>
        <w:tc>
          <w:tcPr>
            <w:tcW w:w="900" w:type="dxa"/>
            <w:vAlign w:val="center"/>
          </w:tcPr>
          <w:p w14:paraId="36B6AEDB"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22</w:t>
            </w:r>
          </w:p>
        </w:tc>
      </w:tr>
      <w:tr w:rsidR="00524619" w:rsidRPr="00524619" w14:paraId="467665F4" w14:textId="77777777" w:rsidTr="00524619">
        <w:trPr>
          <w:jc w:val="center"/>
        </w:trPr>
        <w:tc>
          <w:tcPr>
            <w:tcW w:w="1160" w:type="dxa"/>
            <w:vAlign w:val="center"/>
          </w:tcPr>
          <w:p w14:paraId="67981C1F"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3</w:t>
            </w:r>
          </w:p>
        </w:tc>
        <w:tc>
          <w:tcPr>
            <w:tcW w:w="815" w:type="dxa"/>
            <w:vAlign w:val="center"/>
          </w:tcPr>
          <w:p w14:paraId="517BC3AD" w14:textId="77777777" w:rsidR="00524619" w:rsidRPr="00524619" w:rsidRDefault="00524619" w:rsidP="00524619">
            <w:pPr>
              <w:pStyle w:val="BodyText"/>
              <w:ind w:left="-16"/>
              <w:jc w:val="center"/>
              <w:rPr>
                <w:rFonts w:asciiTheme="majorHAnsi" w:hAnsiTheme="majorHAnsi"/>
                <w:sz w:val="20"/>
                <w:szCs w:val="20"/>
                <w:lang w:val="en-US"/>
              </w:rPr>
            </w:pPr>
            <w:r w:rsidRPr="00524619">
              <w:rPr>
                <w:rFonts w:asciiTheme="majorHAnsi" w:hAnsiTheme="majorHAnsi"/>
                <w:sz w:val="20"/>
                <w:szCs w:val="20"/>
                <w:lang w:val="en-US"/>
              </w:rPr>
              <w:t>20</w:t>
            </w:r>
          </w:p>
        </w:tc>
        <w:tc>
          <w:tcPr>
            <w:tcW w:w="900" w:type="dxa"/>
            <w:vAlign w:val="center"/>
          </w:tcPr>
          <w:p w14:paraId="140EABB4"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24</w:t>
            </w:r>
          </w:p>
        </w:tc>
        <w:tc>
          <w:tcPr>
            <w:tcW w:w="900" w:type="dxa"/>
            <w:vAlign w:val="center"/>
          </w:tcPr>
          <w:p w14:paraId="11DDC26E"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19</w:t>
            </w:r>
          </w:p>
        </w:tc>
        <w:tc>
          <w:tcPr>
            <w:tcW w:w="900" w:type="dxa"/>
            <w:vAlign w:val="center"/>
          </w:tcPr>
          <w:p w14:paraId="0378A59F" w14:textId="77777777" w:rsidR="00524619" w:rsidRPr="00524619" w:rsidRDefault="00524619" w:rsidP="00524619">
            <w:pPr>
              <w:pStyle w:val="BodyText"/>
              <w:jc w:val="center"/>
              <w:rPr>
                <w:rFonts w:asciiTheme="majorHAnsi" w:hAnsiTheme="majorHAnsi"/>
                <w:sz w:val="20"/>
                <w:szCs w:val="20"/>
                <w:lang w:val="en-US"/>
              </w:rPr>
            </w:pPr>
            <w:r w:rsidRPr="00524619">
              <w:rPr>
                <w:rFonts w:asciiTheme="majorHAnsi" w:hAnsiTheme="majorHAnsi"/>
                <w:sz w:val="20"/>
                <w:szCs w:val="20"/>
                <w:lang w:val="en-US"/>
              </w:rPr>
              <w:t>22</w:t>
            </w:r>
          </w:p>
        </w:tc>
      </w:tr>
      <w:tr w:rsidR="00524619" w:rsidRPr="00524619" w14:paraId="13003085" w14:textId="77777777" w:rsidTr="00524619">
        <w:trPr>
          <w:jc w:val="center"/>
        </w:trPr>
        <w:tc>
          <w:tcPr>
            <w:tcW w:w="1160" w:type="dxa"/>
            <w:vAlign w:val="center"/>
          </w:tcPr>
          <w:p w14:paraId="47322D63"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Total score</w:t>
            </w:r>
          </w:p>
        </w:tc>
        <w:tc>
          <w:tcPr>
            <w:tcW w:w="815" w:type="dxa"/>
            <w:vAlign w:val="center"/>
          </w:tcPr>
          <w:p w14:paraId="6B041072" w14:textId="77777777" w:rsidR="00524619" w:rsidRPr="00524619" w:rsidRDefault="00524619" w:rsidP="00524619">
            <w:pPr>
              <w:pStyle w:val="BodyText"/>
              <w:ind w:left="-16"/>
              <w:jc w:val="center"/>
              <w:rPr>
                <w:rFonts w:asciiTheme="majorHAnsi" w:hAnsiTheme="majorHAnsi"/>
                <w:b/>
                <w:bCs/>
                <w:sz w:val="20"/>
                <w:szCs w:val="20"/>
                <w:lang w:val="en-US"/>
              </w:rPr>
            </w:pPr>
            <w:r w:rsidRPr="00524619">
              <w:rPr>
                <w:rFonts w:asciiTheme="majorHAnsi" w:hAnsiTheme="majorHAnsi"/>
                <w:b/>
                <w:bCs/>
                <w:sz w:val="20"/>
                <w:szCs w:val="20"/>
                <w:lang w:val="en-US"/>
              </w:rPr>
              <w:t>19.3</w:t>
            </w:r>
          </w:p>
        </w:tc>
        <w:tc>
          <w:tcPr>
            <w:tcW w:w="900" w:type="dxa"/>
            <w:vAlign w:val="center"/>
          </w:tcPr>
          <w:p w14:paraId="15F7CB52"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22.6</w:t>
            </w:r>
          </w:p>
        </w:tc>
        <w:tc>
          <w:tcPr>
            <w:tcW w:w="900" w:type="dxa"/>
            <w:vAlign w:val="center"/>
          </w:tcPr>
          <w:p w14:paraId="5E3FBD76"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19</w:t>
            </w:r>
          </w:p>
        </w:tc>
        <w:tc>
          <w:tcPr>
            <w:tcW w:w="900" w:type="dxa"/>
            <w:vAlign w:val="center"/>
          </w:tcPr>
          <w:p w14:paraId="4E544C4E"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22</w:t>
            </w:r>
          </w:p>
        </w:tc>
      </w:tr>
      <w:tr w:rsidR="00524619" w:rsidRPr="00524619" w14:paraId="306BE7F5" w14:textId="77777777" w:rsidTr="00524619">
        <w:trPr>
          <w:jc w:val="center"/>
        </w:trPr>
        <w:tc>
          <w:tcPr>
            <w:tcW w:w="1160" w:type="dxa"/>
            <w:vAlign w:val="center"/>
          </w:tcPr>
          <w:p w14:paraId="09520C2D"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Average</w:t>
            </w:r>
          </w:p>
        </w:tc>
        <w:tc>
          <w:tcPr>
            <w:tcW w:w="815" w:type="dxa"/>
            <w:vAlign w:val="center"/>
          </w:tcPr>
          <w:p w14:paraId="2BA9D41E" w14:textId="77777777" w:rsidR="00524619" w:rsidRPr="00524619" w:rsidRDefault="00524619" w:rsidP="00524619">
            <w:pPr>
              <w:pStyle w:val="BodyText"/>
              <w:ind w:left="-16"/>
              <w:jc w:val="center"/>
              <w:rPr>
                <w:rFonts w:asciiTheme="majorHAnsi" w:hAnsiTheme="majorHAnsi"/>
                <w:b/>
                <w:bCs/>
                <w:sz w:val="20"/>
                <w:szCs w:val="20"/>
                <w:lang w:val="en-US"/>
              </w:rPr>
            </w:pPr>
            <w:r w:rsidRPr="00524619">
              <w:rPr>
                <w:rFonts w:asciiTheme="majorHAnsi" w:hAnsiTheme="majorHAnsi"/>
                <w:b/>
                <w:bCs/>
                <w:sz w:val="20"/>
                <w:szCs w:val="20"/>
                <w:lang w:val="en-US"/>
              </w:rPr>
              <w:t>3,2</w:t>
            </w:r>
          </w:p>
        </w:tc>
        <w:tc>
          <w:tcPr>
            <w:tcW w:w="900" w:type="dxa"/>
            <w:vAlign w:val="center"/>
          </w:tcPr>
          <w:p w14:paraId="2D3B5E76"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3,7</w:t>
            </w:r>
          </w:p>
        </w:tc>
        <w:tc>
          <w:tcPr>
            <w:tcW w:w="900" w:type="dxa"/>
            <w:vAlign w:val="center"/>
          </w:tcPr>
          <w:p w14:paraId="59A3AD5B"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3.1</w:t>
            </w:r>
          </w:p>
        </w:tc>
        <w:tc>
          <w:tcPr>
            <w:tcW w:w="900" w:type="dxa"/>
            <w:vAlign w:val="center"/>
          </w:tcPr>
          <w:p w14:paraId="773E69C0"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3.6</w:t>
            </w:r>
          </w:p>
        </w:tc>
      </w:tr>
      <w:tr w:rsidR="00524619" w:rsidRPr="00524619" w14:paraId="232F76CE" w14:textId="77777777" w:rsidTr="00524619">
        <w:trPr>
          <w:jc w:val="center"/>
        </w:trPr>
        <w:tc>
          <w:tcPr>
            <w:tcW w:w="1160" w:type="dxa"/>
            <w:vAlign w:val="center"/>
          </w:tcPr>
          <w:p w14:paraId="36AE6990"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Category Level</w:t>
            </w:r>
          </w:p>
        </w:tc>
        <w:tc>
          <w:tcPr>
            <w:tcW w:w="815" w:type="dxa"/>
            <w:vAlign w:val="center"/>
          </w:tcPr>
          <w:p w14:paraId="5C147EB2" w14:textId="77777777" w:rsidR="00524619" w:rsidRPr="00524619" w:rsidRDefault="00524619" w:rsidP="00524619">
            <w:pPr>
              <w:pStyle w:val="BodyText"/>
              <w:ind w:left="-16"/>
              <w:jc w:val="center"/>
              <w:rPr>
                <w:rFonts w:asciiTheme="majorHAnsi" w:hAnsiTheme="majorHAnsi"/>
                <w:b/>
                <w:bCs/>
                <w:sz w:val="20"/>
                <w:szCs w:val="20"/>
                <w:lang w:val="en-US"/>
              </w:rPr>
            </w:pPr>
            <w:r w:rsidRPr="00524619">
              <w:rPr>
                <w:rFonts w:asciiTheme="majorHAnsi" w:hAnsiTheme="majorHAnsi"/>
                <w:b/>
                <w:bCs/>
                <w:sz w:val="20"/>
                <w:szCs w:val="20"/>
                <w:lang w:val="en-US"/>
              </w:rPr>
              <w:t>Good</w:t>
            </w:r>
          </w:p>
        </w:tc>
        <w:tc>
          <w:tcPr>
            <w:tcW w:w="900" w:type="dxa"/>
            <w:vAlign w:val="center"/>
          </w:tcPr>
          <w:p w14:paraId="194D5426"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Very good</w:t>
            </w:r>
          </w:p>
        </w:tc>
        <w:tc>
          <w:tcPr>
            <w:tcW w:w="900" w:type="dxa"/>
            <w:vAlign w:val="center"/>
          </w:tcPr>
          <w:p w14:paraId="46A1F558"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Good</w:t>
            </w:r>
          </w:p>
        </w:tc>
        <w:tc>
          <w:tcPr>
            <w:tcW w:w="900" w:type="dxa"/>
            <w:vAlign w:val="center"/>
          </w:tcPr>
          <w:p w14:paraId="4E4E0C02" w14:textId="77777777" w:rsidR="00524619" w:rsidRPr="00524619" w:rsidRDefault="00524619" w:rsidP="00524619">
            <w:pPr>
              <w:pStyle w:val="BodyText"/>
              <w:jc w:val="center"/>
              <w:rPr>
                <w:rFonts w:asciiTheme="majorHAnsi" w:hAnsiTheme="majorHAnsi"/>
                <w:b/>
                <w:bCs/>
                <w:sz w:val="20"/>
                <w:szCs w:val="20"/>
                <w:lang w:val="en-US"/>
              </w:rPr>
            </w:pPr>
            <w:r w:rsidRPr="00524619">
              <w:rPr>
                <w:rFonts w:asciiTheme="majorHAnsi" w:hAnsiTheme="majorHAnsi"/>
                <w:b/>
                <w:bCs/>
                <w:sz w:val="20"/>
                <w:szCs w:val="20"/>
                <w:lang w:val="en-US"/>
              </w:rPr>
              <w:t>Very good</w:t>
            </w:r>
          </w:p>
        </w:tc>
      </w:tr>
    </w:tbl>
    <w:p w14:paraId="6EED7AA6" w14:textId="77777777" w:rsidR="00524619" w:rsidRPr="00524619" w:rsidRDefault="00524619" w:rsidP="00524619">
      <w:pPr>
        <w:pStyle w:val="BodyText"/>
        <w:ind w:left="270"/>
        <w:rPr>
          <w:rFonts w:asciiTheme="majorHAnsi" w:hAnsiTheme="majorHAnsi"/>
          <w:i/>
          <w:iCs/>
          <w:lang w:val="en-US"/>
        </w:rPr>
      </w:pPr>
      <w:r w:rsidRPr="00524619">
        <w:rPr>
          <w:rFonts w:asciiTheme="majorHAnsi" w:hAnsiTheme="majorHAnsi"/>
          <w:i/>
          <w:iCs/>
          <w:lang w:val="en-US"/>
        </w:rPr>
        <w:t>Primary data will be processed in 2023</w:t>
      </w:r>
    </w:p>
    <w:p w14:paraId="0A4611CA" w14:textId="77777777" w:rsidR="00A8591B" w:rsidRPr="00A8277E" w:rsidRDefault="00A8591B" w:rsidP="00A8591B">
      <w:pPr>
        <w:ind w:firstLine="720"/>
        <w:jc w:val="both"/>
        <w:rPr>
          <w:rFonts w:ascii="Cambria" w:eastAsia="Cambria" w:hAnsi="Cambria" w:cs="Cambria"/>
          <w:bCs/>
          <w:color w:val="000000"/>
        </w:rPr>
      </w:pPr>
    </w:p>
    <w:p w14:paraId="2D0E3578" w14:textId="77777777" w:rsidR="00A8277E" w:rsidRPr="00456EFB" w:rsidRDefault="00A8277E" w:rsidP="00A8277E">
      <w:pPr>
        <w:jc w:val="both"/>
        <w:rPr>
          <w:rFonts w:ascii="Cambria" w:eastAsia="Cambria" w:hAnsi="Cambria" w:cs="Cambria"/>
          <w:b/>
          <w:color w:val="000000"/>
        </w:rPr>
      </w:pPr>
      <w:r w:rsidRPr="00456EFB">
        <w:rPr>
          <w:rFonts w:ascii="Cambria" w:eastAsia="Cambria" w:hAnsi="Cambria" w:cs="Cambria"/>
          <w:b/>
          <w:color w:val="000000"/>
        </w:rPr>
        <w:t>Discussion</w:t>
      </w:r>
    </w:p>
    <w:p w14:paraId="57512276" w14:textId="77777777" w:rsidR="00321970" w:rsidRDefault="00321970" w:rsidP="00456EFB">
      <w:pPr>
        <w:ind w:firstLine="567"/>
        <w:jc w:val="both"/>
        <w:rPr>
          <w:rFonts w:ascii="Cambria" w:eastAsia="Cambria" w:hAnsi="Cambria" w:cs="Cambria"/>
          <w:bCs/>
          <w:color w:val="000000"/>
        </w:rPr>
      </w:pPr>
      <w:r w:rsidRPr="00321970">
        <w:rPr>
          <w:rFonts w:ascii="Cambria" w:eastAsia="Cambria" w:hAnsi="Cambria" w:cs="Cambria"/>
          <w:bCs/>
          <w:color w:val="000000"/>
        </w:rPr>
        <w:t>The classroom action research in improving student learning outcomes using Wordsearch media starting from cycle I and cycle II have increased. This can be seen from the learning outcomes of students obtained through tests at the end of learning. In cycle I, the learning outcomes of students had an average score of 70.83 with a percentage of success of 50%, then in cycle II there was an increase, namely an average score of 83.33 with a percentage of success of 88.8%. The increase in student learning outcomes in each cycle can be seen in table 3 below.</w:t>
      </w:r>
    </w:p>
    <w:p w14:paraId="2F2B09D2" w14:textId="3710AA0C" w:rsidR="00DA1C43" w:rsidRDefault="00DA1C43" w:rsidP="00DA1C43">
      <w:pPr>
        <w:jc w:val="center"/>
        <w:rPr>
          <w:rFonts w:ascii="Cambria" w:eastAsia="Cambria" w:hAnsi="Cambria" w:cs="Cambria"/>
          <w:b/>
          <w:color w:val="000000"/>
        </w:rPr>
      </w:pPr>
      <w:r w:rsidRPr="00DA1C43">
        <w:rPr>
          <w:rFonts w:ascii="Cambria" w:eastAsia="Cambria" w:hAnsi="Cambria" w:cs="Cambria"/>
          <w:b/>
          <w:color w:val="000000"/>
        </w:rPr>
        <w:t>Table 3. Percentage of Increased Student Learning Outcomes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168"/>
        <w:gridCol w:w="1594"/>
        <w:gridCol w:w="1943"/>
        <w:gridCol w:w="1473"/>
      </w:tblGrid>
      <w:tr w:rsidR="00DA1C43" w:rsidRPr="00037387" w14:paraId="654AA0E2" w14:textId="77777777" w:rsidTr="003B3100">
        <w:trPr>
          <w:jc w:val="center"/>
        </w:trPr>
        <w:tc>
          <w:tcPr>
            <w:tcW w:w="510" w:type="dxa"/>
            <w:vAlign w:val="center"/>
          </w:tcPr>
          <w:p w14:paraId="3EAF72FC" w14:textId="77777777" w:rsidR="00DA1C43" w:rsidRPr="00037387" w:rsidRDefault="00DA1C43" w:rsidP="003B3100">
            <w:pPr>
              <w:pStyle w:val="BodyText"/>
              <w:ind w:left="-23"/>
              <w:jc w:val="center"/>
              <w:rPr>
                <w:b/>
                <w:bCs/>
                <w:sz w:val="20"/>
                <w:szCs w:val="20"/>
                <w:lang w:val="en-US"/>
              </w:rPr>
            </w:pPr>
            <w:r w:rsidRPr="00037387">
              <w:rPr>
                <w:b/>
                <w:bCs/>
                <w:sz w:val="20"/>
                <w:szCs w:val="20"/>
                <w:lang w:val="en-US"/>
              </w:rPr>
              <w:t>No</w:t>
            </w:r>
          </w:p>
        </w:tc>
        <w:tc>
          <w:tcPr>
            <w:tcW w:w="1168" w:type="dxa"/>
            <w:vAlign w:val="center"/>
          </w:tcPr>
          <w:p w14:paraId="6BDAF9AC" w14:textId="77777777" w:rsidR="00DA1C43" w:rsidRPr="00037387" w:rsidRDefault="00DA1C43" w:rsidP="003B3100">
            <w:pPr>
              <w:pStyle w:val="BodyText"/>
              <w:ind w:left="4"/>
              <w:jc w:val="center"/>
              <w:rPr>
                <w:b/>
                <w:bCs/>
                <w:sz w:val="20"/>
                <w:szCs w:val="20"/>
                <w:lang w:val="en-US"/>
              </w:rPr>
            </w:pPr>
            <w:r w:rsidRPr="00037387">
              <w:rPr>
                <w:b/>
                <w:bCs/>
                <w:sz w:val="20"/>
                <w:szCs w:val="20"/>
                <w:lang w:val="en-US"/>
              </w:rPr>
              <w:t>Cycle</w:t>
            </w:r>
          </w:p>
        </w:tc>
        <w:tc>
          <w:tcPr>
            <w:tcW w:w="1594" w:type="dxa"/>
            <w:vAlign w:val="center"/>
          </w:tcPr>
          <w:p w14:paraId="4AA92A4E" w14:textId="77777777" w:rsidR="00DA1C43" w:rsidRPr="00037387" w:rsidRDefault="00DA1C43" w:rsidP="003B3100">
            <w:pPr>
              <w:pStyle w:val="BodyText"/>
              <w:jc w:val="center"/>
              <w:rPr>
                <w:b/>
                <w:bCs/>
                <w:sz w:val="20"/>
                <w:szCs w:val="20"/>
                <w:lang w:val="en-US"/>
              </w:rPr>
            </w:pPr>
            <w:r w:rsidRPr="00037387">
              <w:rPr>
                <w:b/>
                <w:bCs/>
                <w:sz w:val="20"/>
                <w:szCs w:val="20"/>
                <w:lang w:val="en-US"/>
              </w:rPr>
              <w:t>Grade Average</w:t>
            </w:r>
          </w:p>
        </w:tc>
        <w:tc>
          <w:tcPr>
            <w:tcW w:w="1943" w:type="dxa"/>
            <w:vAlign w:val="center"/>
          </w:tcPr>
          <w:p w14:paraId="56C8BEB0" w14:textId="77777777" w:rsidR="00DA1C43" w:rsidRPr="00037387" w:rsidRDefault="00DA1C43" w:rsidP="003B3100">
            <w:pPr>
              <w:pStyle w:val="BodyText"/>
              <w:jc w:val="center"/>
              <w:rPr>
                <w:b/>
                <w:bCs/>
                <w:sz w:val="20"/>
                <w:szCs w:val="20"/>
                <w:lang w:val="en-US"/>
              </w:rPr>
            </w:pPr>
            <w:r w:rsidRPr="00037387">
              <w:rPr>
                <w:b/>
                <w:bCs/>
                <w:sz w:val="20"/>
                <w:szCs w:val="20"/>
                <w:lang w:val="en-US"/>
              </w:rPr>
              <w:t>Completeness Percentage (%)</w:t>
            </w:r>
          </w:p>
        </w:tc>
        <w:tc>
          <w:tcPr>
            <w:tcW w:w="1473" w:type="dxa"/>
            <w:vAlign w:val="center"/>
          </w:tcPr>
          <w:p w14:paraId="6E48434C" w14:textId="77777777" w:rsidR="00DA1C43" w:rsidRPr="00037387" w:rsidRDefault="00DA1C43" w:rsidP="003B3100">
            <w:pPr>
              <w:pStyle w:val="BodyText"/>
              <w:ind w:left="270"/>
              <w:jc w:val="center"/>
              <w:rPr>
                <w:b/>
                <w:bCs/>
                <w:sz w:val="20"/>
                <w:szCs w:val="20"/>
                <w:lang w:val="en-US"/>
              </w:rPr>
            </w:pPr>
            <w:r>
              <w:rPr>
                <w:b/>
                <w:bCs/>
                <w:sz w:val="20"/>
                <w:szCs w:val="20"/>
                <w:lang w:val="en-US"/>
              </w:rPr>
              <w:t xml:space="preserve"> </w:t>
            </w:r>
          </w:p>
        </w:tc>
      </w:tr>
      <w:tr w:rsidR="00DA1C43" w:rsidRPr="00037387" w14:paraId="72993DE9" w14:textId="77777777" w:rsidTr="003B3100">
        <w:trPr>
          <w:jc w:val="center"/>
        </w:trPr>
        <w:tc>
          <w:tcPr>
            <w:tcW w:w="510" w:type="dxa"/>
            <w:vAlign w:val="center"/>
          </w:tcPr>
          <w:p w14:paraId="7B0AFC0E" w14:textId="77777777" w:rsidR="00DA1C43" w:rsidRPr="00037387" w:rsidRDefault="00DA1C43" w:rsidP="003B3100">
            <w:pPr>
              <w:pStyle w:val="BodyText"/>
              <w:ind w:left="-23"/>
              <w:jc w:val="center"/>
              <w:rPr>
                <w:sz w:val="20"/>
                <w:szCs w:val="20"/>
                <w:lang w:val="en-US"/>
              </w:rPr>
            </w:pPr>
            <w:r w:rsidRPr="00037387">
              <w:rPr>
                <w:sz w:val="20"/>
                <w:szCs w:val="20"/>
                <w:lang w:val="en-US"/>
              </w:rPr>
              <w:t>1</w:t>
            </w:r>
          </w:p>
        </w:tc>
        <w:tc>
          <w:tcPr>
            <w:tcW w:w="1168" w:type="dxa"/>
          </w:tcPr>
          <w:p w14:paraId="6F748BE3" w14:textId="77777777" w:rsidR="00DA1C43" w:rsidRPr="00037387" w:rsidRDefault="00DA1C43" w:rsidP="003B3100">
            <w:pPr>
              <w:pStyle w:val="BodyText"/>
              <w:ind w:left="4"/>
              <w:rPr>
                <w:sz w:val="20"/>
                <w:szCs w:val="20"/>
                <w:lang w:val="en-US"/>
              </w:rPr>
            </w:pPr>
            <w:r w:rsidRPr="00037387">
              <w:rPr>
                <w:sz w:val="20"/>
                <w:szCs w:val="20"/>
                <w:lang w:val="en-US"/>
              </w:rPr>
              <w:t>Pre-Cycle</w:t>
            </w:r>
          </w:p>
        </w:tc>
        <w:tc>
          <w:tcPr>
            <w:tcW w:w="1594" w:type="dxa"/>
          </w:tcPr>
          <w:p w14:paraId="65276565" w14:textId="77777777" w:rsidR="00DA1C43" w:rsidRPr="00037387" w:rsidRDefault="00DA1C43" w:rsidP="003B3100">
            <w:pPr>
              <w:pStyle w:val="BodyText"/>
              <w:jc w:val="center"/>
              <w:rPr>
                <w:sz w:val="20"/>
                <w:szCs w:val="20"/>
                <w:lang w:val="en-US"/>
              </w:rPr>
            </w:pPr>
            <w:r w:rsidRPr="00037387">
              <w:rPr>
                <w:sz w:val="20"/>
                <w:szCs w:val="20"/>
                <w:lang w:val="en-US"/>
              </w:rPr>
              <w:t>53.33</w:t>
            </w:r>
          </w:p>
        </w:tc>
        <w:tc>
          <w:tcPr>
            <w:tcW w:w="1943" w:type="dxa"/>
            <w:vAlign w:val="center"/>
          </w:tcPr>
          <w:p w14:paraId="3369BD1E" w14:textId="77777777" w:rsidR="00DA1C43" w:rsidRPr="00037387" w:rsidRDefault="00DA1C43" w:rsidP="003B3100">
            <w:pPr>
              <w:pStyle w:val="BodyText"/>
              <w:jc w:val="center"/>
              <w:rPr>
                <w:sz w:val="20"/>
                <w:szCs w:val="20"/>
                <w:lang w:val="en-US"/>
              </w:rPr>
            </w:pPr>
            <w:r w:rsidRPr="00037387">
              <w:rPr>
                <w:sz w:val="20"/>
                <w:szCs w:val="20"/>
                <w:lang w:val="en-US"/>
              </w:rPr>
              <w:t>38.8</w:t>
            </w:r>
          </w:p>
        </w:tc>
        <w:tc>
          <w:tcPr>
            <w:tcW w:w="1473" w:type="dxa"/>
          </w:tcPr>
          <w:p w14:paraId="7A88F12D" w14:textId="77777777" w:rsidR="00DA1C43" w:rsidRPr="00037387" w:rsidRDefault="00DA1C43" w:rsidP="003B3100">
            <w:pPr>
              <w:pStyle w:val="BodyText"/>
              <w:ind w:left="270"/>
              <w:rPr>
                <w:sz w:val="20"/>
                <w:szCs w:val="20"/>
                <w:lang w:val="en-US"/>
              </w:rPr>
            </w:pPr>
          </w:p>
        </w:tc>
      </w:tr>
      <w:tr w:rsidR="00DA1C43" w:rsidRPr="00037387" w14:paraId="5801C762" w14:textId="77777777" w:rsidTr="003B3100">
        <w:trPr>
          <w:jc w:val="center"/>
        </w:trPr>
        <w:tc>
          <w:tcPr>
            <w:tcW w:w="510" w:type="dxa"/>
            <w:vAlign w:val="center"/>
          </w:tcPr>
          <w:p w14:paraId="7BE90981" w14:textId="77777777" w:rsidR="00DA1C43" w:rsidRPr="00037387" w:rsidRDefault="00DA1C43" w:rsidP="003B3100">
            <w:pPr>
              <w:pStyle w:val="BodyText"/>
              <w:ind w:left="-23"/>
              <w:jc w:val="center"/>
              <w:rPr>
                <w:sz w:val="20"/>
                <w:szCs w:val="20"/>
                <w:lang w:val="en-US"/>
              </w:rPr>
            </w:pPr>
            <w:r w:rsidRPr="00037387">
              <w:rPr>
                <w:sz w:val="20"/>
                <w:szCs w:val="20"/>
                <w:lang w:val="en-US"/>
              </w:rPr>
              <w:t>2</w:t>
            </w:r>
          </w:p>
        </w:tc>
        <w:tc>
          <w:tcPr>
            <w:tcW w:w="1168" w:type="dxa"/>
          </w:tcPr>
          <w:p w14:paraId="361E8F6D" w14:textId="77777777" w:rsidR="00DA1C43" w:rsidRPr="00037387" w:rsidRDefault="00DA1C43" w:rsidP="003B3100">
            <w:pPr>
              <w:pStyle w:val="BodyText"/>
              <w:ind w:left="4"/>
              <w:rPr>
                <w:sz w:val="20"/>
                <w:szCs w:val="20"/>
                <w:lang w:val="en-US"/>
              </w:rPr>
            </w:pPr>
            <w:r w:rsidRPr="00037387">
              <w:rPr>
                <w:sz w:val="20"/>
                <w:szCs w:val="20"/>
                <w:lang w:val="en-US"/>
              </w:rPr>
              <w:t>Cycle I</w:t>
            </w:r>
          </w:p>
        </w:tc>
        <w:tc>
          <w:tcPr>
            <w:tcW w:w="1594" w:type="dxa"/>
          </w:tcPr>
          <w:p w14:paraId="4D712249" w14:textId="77777777" w:rsidR="00DA1C43" w:rsidRPr="00037387" w:rsidRDefault="00DA1C43" w:rsidP="003B3100">
            <w:pPr>
              <w:pStyle w:val="BodyText"/>
              <w:jc w:val="center"/>
              <w:rPr>
                <w:sz w:val="20"/>
                <w:szCs w:val="20"/>
                <w:lang w:val="en-US"/>
              </w:rPr>
            </w:pPr>
            <w:r w:rsidRPr="00037387">
              <w:rPr>
                <w:sz w:val="20"/>
                <w:szCs w:val="20"/>
                <w:lang w:val="en-US"/>
              </w:rPr>
              <w:t>70.83</w:t>
            </w:r>
          </w:p>
        </w:tc>
        <w:tc>
          <w:tcPr>
            <w:tcW w:w="1943" w:type="dxa"/>
            <w:vAlign w:val="center"/>
          </w:tcPr>
          <w:p w14:paraId="083D349F" w14:textId="77777777" w:rsidR="00DA1C43" w:rsidRPr="00037387" w:rsidRDefault="00DA1C43" w:rsidP="003B3100">
            <w:pPr>
              <w:pStyle w:val="BodyText"/>
              <w:jc w:val="center"/>
              <w:rPr>
                <w:sz w:val="20"/>
                <w:szCs w:val="20"/>
                <w:lang w:val="en-US"/>
              </w:rPr>
            </w:pPr>
            <w:r w:rsidRPr="00037387">
              <w:rPr>
                <w:sz w:val="20"/>
                <w:szCs w:val="20"/>
                <w:lang w:val="en-US"/>
              </w:rPr>
              <w:t>50</w:t>
            </w:r>
          </w:p>
        </w:tc>
        <w:tc>
          <w:tcPr>
            <w:tcW w:w="1473" w:type="dxa"/>
            <w:vAlign w:val="center"/>
          </w:tcPr>
          <w:p w14:paraId="2F187308" w14:textId="77777777" w:rsidR="00DA1C43" w:rsidRPr="00037387" w:rsidRDefault="00DA1C43" w:rsidP="003B3100">
            <w:pPr>
              <w:pStyle w:val="BodyText"/>
              <w:ind w:left="270"/>
              <w:jc w:val="center"/>
              <w:rPr>
                <w:sz w:val="20"/>
                <w:szCs w:val="20"/>
                <w:lang w:val="en-US"/>
              </w:rPr>
            </w:pPr>
            <w:r w:rsidRPr="00037387">
              <w:rPr>
                <w:sz w:val="20"/>
                <w:szCs w:val="20"/>
                <w:lang w:val="en-US"/>
              </w:rPr>
              <w:t>11,2</w:t>
            </w:r>
          </w:p>
        </w:tc>
      </w:tr>
      <w:tr w:rsidR="00DA1C43" w:rsidRPr="00037387" w14:paraId="102D764E" w14:textId="77777777" w:rsidTr="003B3100">
        <w:trPr>
          <w:jc w:val="center"/>
        </w:trPr>
        <w:tc>
          <w:tcPr>
            <w:tcW w:w="510" w:type="dxa"/>
            <w:vAlign w:val="center"/>
          </w:tcPr>
          <w:p w14:paraId="574ACD65" w14:textId="77777777" w:rsidR="00DA1C43" w:rsidRPr="00037387" w:rsidRDefault="00DA1C43" w:rsidP="003B3100">
            <w:pPr>
              <w:pStyle w:val="BodyText"/>
              <w:ind w:left="-23"/>
              <w:jc w:val="center"/>
              <w:rPr>
                <w:sz w:val="20"/>
                <w:szCs w:val="20"/>
                <w:lang w:val="en-US"/>
              </w:rPr>
            </w:pPr>
            <w:r w:rsidRPr="00037387">
              <w:rPr>
                <w:sz w:val="20"/>
                <w:szCs w:val="20"/>
                <w:lang w:val="en-US"/>
              </w:rPr>
              <w:t>3</w:t>
            </w:r>
          </w:p>
        </w:tc>
        <w:tc>
          <w:tcPr>
            <w:tcW w:w="1168" w:type="dxa"/>
          </w:tcPr>
          <w:p w14:paraId="6BB690E0" w14:textId="77777777" w:rsidR="00DA1C43" w:rsidRPr="00037387" w:rsidRDefault="00DA1C43" w:rsidP="003B3100">
            <w:pPr>
              <w:pStyle w:val="BodyText"/>
              <w:ind w:left="4"/>
              <w:rPr>
                <w:sz w:val="20"/>
                <w:szCs w:val="20"/>
                <w:lang w:val="en-US"/>
              </w:rPr>
            </w:pPr>
            <w:r w:rsidRPr="00037387">
              <w:rPr>
                <w:sz w:val="20"/>
                <w:szCs w:val="20"/>
                <w:lang w:val="en-US"/>
              </w:rPr>
              <w:t>Cycle II</w:t>
            </w:r>
          </w:p>
        </w:tc>
        <w:tc>
          <w:tcPr>
            <w:tcW w:w="1594" w:type="dxa"/>
          </w:tcPr>
          <w:p w14:paraId="55E0E4E0" w14:textId="77777777" w:rsidR="00DA1C43" w:rsidRPr="00037387" w:rsidRDefault="00DA1C43" w:rsidP="003B3100">
            <w:pPr>
              <w:pStyle w:val="BodyText"/>
              <w:jc w:val="center"/>
              <w:rPr>
                <w:sz w:val="20"/>
                <w:szCs w:val="20"/>
                <w:lang w:val="en-US"/>
              </w:rPr>
            </w:pPr>
            <w:r w:rsidRPr="00037387">
              <w:rPr>
                <w:sz w:val="20"/>
                <w:szCs w:val="20"/>
                <w:lang w:val="en-US"/>
              </w:rPr>
              <w:t>83,33</w:t>
            </w:r>
          </w:p>
        </w:tc>
        <w:tc>
          <w:tcPr>
            <w:tcW w:w="1943" w:type="dxa"/>
            <w:vAlign w:val="center"/>
          </w:tcPr>
          <w:p w14:paraId="2FB936D3" w14:textId="77777777" w:rsidR="00DA1C43" w:rsidRPr="00037387" w:rsidRDefault="00DA1C43" w:rsidP="003B3100">
            <w:pPr>
              <w:pStyle w:val="BodyText"/>
              <w:jc w:val="center"/>
              <w:rPr>
                <w:sz w:val="20"/>
                <w:szCs w:val="20"/>
                <w:lang w:val="en-US"/>
              </w:rPr>
            </w:pPr>
            <w:r w:rsidRPr="00037387">
              <w:rPr>
                <w:sz w:val="20"/>
                <w:szCs w:val="20"/>
                <w:lang w:val="en-US"/>
              </w:rPr>
              <w:t>88.8</w:t>
            </w:r>
          </w:p>
        </w:tc>
        <w:tc>
          <w:tcPr>
            <w:tcW w:w="1473" w:type="dxa"/>
            <w:vAlign w:val="center"/>
          </w:tcPr>
          <w:p w14:paraId="6F790122" w14:textId="77777777" w:rsidR="00DA1C43" w:rsidRPr="00037387" w:rsidRDefault="00DA1C43" w:rsidP="003B3100">
            <w:pPr>
              <w:pStyle w:val="BodyText"/>
              <w:ind w:left="270"/>
              <w:jc w:val="center"/>
              <w:rPr>
                <w:sz w:val="20"/>
                <w:szCs w:val="20"/>
                <w:lang w:val="en-US"/>
              </w:rPr>
            </w:pPr>
            <w:r w:rsidRPr="00037387">
              <w:rPr>
                <w:sz w:val="20"/>
                <w:szCs w:val="20"/>
                <w:lang w:val="en-US"/>
              </w:rPr>
              <w:t>38.8</w:t>
            </w:r>
          </w:p>
        </w:tc>
      </w:tr>
    </w:tbl>
    <w:p w14:paraId="2B7A2846" w14:textId="77777777" w:rsidR="00DA1C43" w:rsidRDefault="00DA1C43" w:rsidP="00DA1C43">
      <w:pPr>
        <w:jc w:val="both"/>
        <w:rPr>
          <w:rFonts w:ascii="Cambria" w:eastAsia="Cambria" w:hAnsi="Cambria" w:cs="Cambria"/>
          <w:bCs/>
          <w:color w:val="000000"/>
        </w:rPr>
      </w:pPr>
    </w:p>
    <w:p w14:paraId="21248CCA" w14:textId="3905B83F" w:rsidR="00DA1C43" w:rsidRDefault="00DA1C43" w:rsidP="00DA1C43">
      <w:pPr>
        <w:ind w:firstLine="567"/>
        <w:jc w:val="both"/>
        <w:rPr>
          <w:rFonts w:ascii="Cambria" w:eastAsia="Cambria" w:hAnsi="Cambria" w:cs="Cambria"/>
          <w:bCs/>
          <w:color w:val="000000"/>
        </w:rPr>
      </w:pPr>
      <w:r w:rsidRPr="00DA1C43">
        <w:rPr>
          <w:rFonts w:ascii="Cambria" w:eastAsia="Cambria" w:hAnsi="Cambria" w:cs="Cambria"/>
          <w:bCs/>
          <w:color w:val="000000"/>
        </w:rPr>
        <w:t>The following can be seen in the diagram below the percentage increase in student learning outcomes during this classroom action research.</w:t>
      </w:r>
    </w:p>
    <w:p w14:paraId="61EDDEB7" w14:textId="77777777" w:rsidR="00DA1C43" w:rsidRPr="00DA1C43" w:rsidRDefault="00DA1C43" w:rsidP="00DA1C43">
      <w:pPr>
        <w:ind w:firstLine="567"/>
        <w:jc w:val="both"/>
        <w:rPr>
          <w:rFonts w:ascii="Cambria" w:eastAsia="Cambria" w:hAnsi="Cambria" w:cs="Cambria"/>
          <w:bCs/>
          <w:color w:val="000000"/>
        </w:rPr>
      </w:pPr>
    </w:p>
    <w:p w14:paraId="1239F083" w14:textId="5B8FDC5D" w:rsidR="00DA1C43" w:rsidRPr="00DA1C43" w:rsidRDefault="00DA1C43" w:rsidP="00DA1C43">
      <w:pPr>
        <w:jc w:val="center"/>
        <w:rPr>
          <w:rFonts w:ascii="Cambria" w:eastAsia="Cambria" w:hAnsi="Cambria" w:cs="Cambria"/>
          <w:bCs/>
          <w:color w:val="000000"/>
        </w:rPr>
      </w:pPr>
      <w:r w:rsidRPr="00037387">
        <w:rPr>
          <w:noProof/>
          <w:lang w:val="en-US"/>
        </w:rPr>
        <w:lastRenderedPageBreak/>
        <w:drawing>
          <wp:inline distT="0" distB="0" distL="0" distR="0" wp14:anchorId="6BE6CA92" wp14:editId="0FF633A9">
            <wp:extent cx="2886323" cy="1516656"/>
            <wp:effectExtent l="0" t="0" r="9525" b="7620"/>
            <wp:docPr id="8741807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E2CD0F" w14:textId="53CC7DDF" w:rsidR="00DA1C43" w:rsidRPr="00DA1C43" w:rsidRDefault="00DA1C43" w:rsidP="00DA1C43">
      <w:pPr>
        <w:jc w:val="center"/>
        <w:rPr>
          <w:rFonts w:ascii="Cambria" w:eastAsia="Cambria" w:hAnsi="Cambria" w:cs="Cambria"/>
          <w:b/>
          <w:color w:val="000000"/>
        </w:rPr>
      </w:pPr>
      <w:r w:rsidRPr="00DA1C43">
        <w:rPr>
          <w:rFonts w:ascii="Cambria" w:eastAsia="Cambria" w:hAnsi="Cambria" w:cs="Cambria"/>
          <w:b/>
          <w:color w:val="000000"/>
        </w:rPr>
        <w:t>Figure 1. Percentage of Increase in Student Learning Outcomes</w:t>
      </w:r>
    </w:p>
    <w:p w14:paraId="51CC9973" w14:textId="77777777" w:rsidR="00321970" w:rsidRDefault="00321970" w:rsidP="00321970">
      <w:pPr>
        <w:jc w:val="center"/>
        <w:rPr>
          <w:rFonts w:ascii="Cambria" w:eastAsia="Cambria" w:hAnsi="Cambria" w:cs="Cambria"/>
          <w:bCs/>
          <w:color w:val="000000"/>
        </w:rPr>
      </w:pPr>
    </w:p>
    <w:p w14:paraId="6788A531" w14:textId="3AAE542B" w:rsidR="00A8277E" w:rsidRDefault="00DA1C43" w:rsidP="00DA1C43">
      <w:pPr>
        <w:ind w:firstLine="720"/>
        <w:jc w:val="both"/>
        <w:rPr>
          <w:rFonts w:ascii="Cambria" w:eastAsia="Cambria" w:hAnsi="Cambria" w:cs="Cambria"/>
          <w:bCs/>
          <w:color w:val="000000"/>
        </w:rPr>
      </w:pPr>
      <w:r w:rsidRPr="00DA1C43">
        <w:rPr>
          <w:rFonts w:ascii="Cambria" w:eastAsia="Cambria" w:hAnsi="Cambria" w:cs="Cambria"/>
          <w:bCs/>
          <w:color w:val="000000"/>
        </w:rPr>
        <w:t xml:space="preserve">Judging from the table and diagram above, </w:t>
      </w:r>
      <w:proofErr w:type="gramStart"/>
      <w:r w:rsidRPr="00DA1C43">
        <w:rPr>
          <w:rFonts w:ascii="Cambria" w:eastAsia="Cambria" w:hAnsi="Cambria" w:cs="Cambria"/>
          <w:bCs/>
          <w:color w:val="000000"/>
        </w:rPr>
        <w:t>it can be seen that the</w:t>
      </w:r>
      <w:proofErr w:type="gramEnd"/>
      <w:r w:rsidRPr="00DA1C43">
        <w:rPr>
          <w:rFonts w:ascii="Cambria" w:eastAsia="Cambria" w:hAnsi="Cambria" w:cs="Cambria"/>
          <w:bCs/>
          <w:color w:val="000000"/>
        </w:rPr>
        <w:t xml:space="preserve"> application of Wordsearch media during classroom action research shows a significant increase. From the data described above, it is known that in cycle I there was an increase of 11.2% from the previous pre-cycle research, in cycle I the average score of students was 70.83% with a completion percentage of 50%, namely 18 students. completed and 18 students did not complete. In cycle II there was an increase of 38.8% compared to the previous cycle 1, in cycle II the average score of students was 83.3 with a completion percentage of 88.8%, namely 32 students who completed and 4 students who did not complete</w:t>
      </w:r>
      <w:proofErr w:type="gramStart"/>
      <w:r w:rsidRPr="00DA1C43">
        <w:rPr>
          <w:rFonts w:ascii="Cambria" w:eastAsia="Cambria" w:hAnsi="Cambria" w:cs="Cambria"/>
          <w:bCs/>
          <w:color w:val="000000"/>
        </w:rPr>
        <w:t>. .</w:t>
      </w:r>
      <w:proofErr w:type="gramEnd"/>
      <w:r w:rsidRPr="00DA1C43">
        <w:rPr>
          <w:rFonts w:ascii="Cambria" w:eastAsia="Cambria" w:hAnsi="Cambria" w:cs="Cambria"/>
          <w:bCs/>
          <w:color w:val="000000"/>
        </w:rPr>
        <w:t xml:space="preserve"> Thus, this classroom action research was successful because the students' level of completion was more than 75%, therefore this classroom action research was not continued in cycle III</w:t>
      </w:r>
      <w:r>
        <w:rPr>
          <w:rFonts w:ascii="Cambria" w:eastAsia="Cambria" w:hAnsi="Cambria" w:cs="Cambria"/>
          <w:bCs/>
          <w:color w:val="000000"/>
        </w:rPr>
        <w:t>.</w:t>
      </w:r>
    </w:p>
    <w:p w14:paraId="3F2CCA4D" w14:textId="77777777" w:rsidR="00DA1C43" w:rsidRPr="00A8277E" w:rsidRDefault="00DA1C43" w:rsidP="00DA1C43">
      <w:pPr>
        <w:ind w:firstLine="720"/>
        <w:jc w:val="both"/>
        <w:rPr>
          <w:rFonts w:ascii="Cambria" w:eastAsia="Cambria" w:hAnsi="Cambria" w:cs="Cambria"/>
          <w:bCs/>
          <w:color w:val="000000"/>
        </w:rPr>
      </w:pPr>
    </w:p>
    <w:p w14:paraId="003640EA" w14:textId="77777777" w:rsidR="00A8277E" w:rsidRPr="00456EFB" w:rsidRDefault="00A8277E" w:rsidP="00A8277E">
      <w:pPr>
        <w:jc w:val="both"/>
        <w:rPr>
          <w:rFonts w:ascii="Cambria" w:eastAsia="Cambria" w:hAnsi="Cambria" w:cs="Cambria"/>
          <w:b/>
          <w:color w:val="000000"/>
        </w:rPr>
      </w:pPr>
      <w:r w:rsidRPr="00456EFB">
        <w:rPr>
          <w:rFonts w:ascii="Cambria" w:eastAsia="Cambria" w:hAnsi="Cambria" w:cs="Cambria"/>
          <w:b/>
          <w:color w:val="000000"/>
        </w:rPr>
        <w:t>CONCLUSION</w:t>
      </w:r>
    </w:p>
    <w:p w14:paraId="12F25AD6" w14:textId="7CE1F390" w:rsidR="00A8277E" w:rsidRDefault="00DA1C43" w:rsidP="00DA1C43">
      <w:pPr>
        <w:ind w:firstLine="720"/>
        <w:jc w:val="both"/>
        <w:rPr>
          <w:rFonts w:ascii="Cambria" w:eastAsia="Cambria" w:hAnsi="Cambria" w:cs="Cambria"/>
          <w:bCs/>
          <w:color w:val="000000"/>
        </w:rPr>
      </w:pPr>
      <w:r w:rsidRPr="00DA1C43">
        <w:rPr>
          <w:rFonts w:ascii="Cambria" w:eastAsia="Cambria" w:hAnsi="Cambria" w:cs="Cambria"/>
          <w:bCs/>
          <w:color w:val="000000"/>
        </w:rPr>
        <w:t xml:space="preserve">Based on the results of the research and discussion previously described, it can be concluded that the use of Wordsearch media in </w:t>
      </w:r>
      <w:r>
        <w:rPr>
          <w:rFonts w:ascii="Cambria" w:eastAsia="Cambria" w:hAnsi="Cambria" w:cs="Cambria"/>
          <w:bCs/>
          <w:color w:val="000000"/>
        </w:rPr>
        <w:t>PKn</w:t>
      </w:r>
      <w:r w:rsidRPr="00DA1C43">
        <w:rPr>
          <w:rFonts w:ascii="Cambria" w:eastAsia="Cambria" w:hAnsi="Cambria" w:cs="Cambria"/>
          <w:bCs/>
          <w:color w:val="000000"/>
        </w:rPr>
        <w:t xml:space="preserve"> learning can improve student learning outcomes. This can be seen from the significant increase in student learning outcomes during classroom action research carried out from pre-cycle to cycle. II. The results of this classroom action research are that in cycle I the average score of students was 70.83% with a completion percentage of 50%, namely 18 students who completed and 18 students who did not complete. In cycle II the average student score was 83.3 with a completion percentage of 88.8%, namely 32 students completed and 4 students did not complete. Thus, this classroom action research was successful because the students' level of completion was more than 75%, therefore this classroom action research was not continued in cycle III.</w:t>
      </w:r>
    </w:p>
    <w:p w14:paraId="67F4CFBC" w14:textId="77777777" w:rsidR="00DA1C43" w:rsidRPr="00A8277E" w:rsidRDefault="00DA1C43" w:rsidP="00DA1C43">
      <w:pPr>
        <w:ind w:firstLine="720"/>
        <w:jc w:val="both"/>
        <w:rPr>
          <w:rFonts w:ascii="Cambria" w:eastAsia="Cambria" w:hAnsi="Cambria" w:cs="Cambria"/>
          <w:bCs/>
          <w:color w:val="000000"/>
        </w:rPr>
      </w:pPr>
    </w:p>
    <w:p w14:paraId="4C7A4A6D" w14:textId="48029653" w:rsidR="00BA232D" w:rsidRDefault="00A8277E" w:rsidP="00A8277E">
      <w:pPr>
        <w:jc w:val="both"/>
        <w:rPr>
          <w:rFonts w:ascii="Cambria" w:eastAsia="Cambria" w:hAnsi="Cambria" w:cs="Cambria"/>
          <w:bCs/>
        </w:rPr>
      </w:pPr>
      <w:r w:rsidRPr="00456EFB">
        <w:rPr>
          <w:rFonts w:ascii="Cambria" w:eastAsia="Cambria" w:hAnsi="Cambria" w:cs="Cambria"/>
          <w:b/>
          <w:color w:val="000000"/>
        </w:rPr>
        <w:t>BIBLIOGRAPHY</w:t>
      </w:r>
      <w:r w:rsidR="009D3BF3" w:rsidRPr="00A8277E">
        <w:rPr>
          <w:rFonts w:ascii="Cambria" w:eastAsia="Cambria" w:hAnsi="Cambria" w:cs="Cambria"/>
          <w:bCs/>
        </w:rPr>
        <w:t xml:space="preserve"> </w:t>
      </w:r>
    </w:p>
    <w:p w14:paraId="01621835" w14:textId="77777777" w:rsidR="00DA1C43" w:rsidRPr="00A8277E" w:rsidRDefault="00DA1C43" w:rsidP="00A8277E">
      <w:pPr>
        <w:jc w:val="both"/>
        <w:rPr>
          <w:rFonts w:ascii="Cambria" w:eastAsia="Cambria" w:hAnsi="Cambria" w:cs="Cambria"/>
          <w:bCs/>
          <w:color w:val="000000"/>
        </w:rPr>
      </w:pPr>
    </w:p>
    <w:p w14:paraId="46EADD88"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Anatasya, E., &amp; Dewi, D. A. (2021). Mata Pelajaran Pendidikan Kewarganegaraan Sebagai Pendidikan Karakter Peserta Didik Sekolah Dasar. Jurnal Pendidikan Kewarganegaraan Undiksha, 9(2), 291-304.</w:t>
      </w:r>
    </w:p>
    <w:p w14:paraId="3B417A95"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Supriadi, M., &amp; Hignasari, L. V. (2019). Pengembangan media pembelajaran berbasis virtual reality untuk meningkatkan hasil belajar peserta didik Sekolah Dasar. KOMIK (Konferensi Nasional Teknologi Informasi dan Komputer), 3(1).</w:t>
      </w:r>
    </w:p>
    <w:p w14:paraId="5A08673E"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Sri, A. (2008). Media pembelajaran. Surakarta: UPT UNS Press Universitas Sebelas Maret.</w:t>
      </w:r>
    </w:p>
    <w:p w14:paraId="0F6D8972" w14:textId="67F7572B"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lastRenderedPageBreak/>
        <w:t>Lubis, M. A. (2020). Pembelajaran Pendidikan Pancasila Dan Kewarganegaraan:(</w:t>
      </w:r>
      <w:r>
        <w:rPr>
          <w:rFonts w:ascii="Cambria" w:eastAsia="Cambria" w:hAnsi="Cambria" w:cs="Cambria"/>
          <w:bCs/>
        </w:rPr>
        <w:t>PKN</w:t>
      </w:r>
      <w:r w:rsidRPr="00DA1C43">
        <w:rPr>
          <w:rFonts w:ascii="Cambria" w:eastAsia="Cambria" w:hAnsi="Cambria" w:cs="Cambria"/>
          <w:bCs/>
        </w:rPr>
        <w:t>) DI SD/MI: Peluang Dan Tantangan Di Era Industri 4.0. Prenada Media.</w:t>
      </w:r>
    </w:p>
    <w:p w14:paraId="783E9EAC"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Tuhuteru, L. (2022). Pendidikan Karakter Untuk Menjawab Resolusi Konflik. CV. AZKA PUSTAKA.</w:t>
      </w:r>
    </w:p>
    <w:p w14:paraId="155A1889" w14:textId="75299D98"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 xml:space="preserve">Mulyana, A., Hidayat, S., &amp; Sholih, S. (2013). Hubungan antara persepsi, minat, dan sikap siswa dengan hasil belajar siswa dalam pembelajaran </w:t>
      </w:r>
      <w:r>
        <w:rPr>
          <w:rFonts w:ascii="Cambria" w:eastAsia="Cambria" w:hAnsi="Cambria" w:cs="Cambria"/>
          <w:bCs/>
        </w:rPr>
        <w:t>PKn</w:t>
      </w:r>
      <w:r w:rsidRPr="00DA1C43">
        <w:rPr>
          <w:rFonts w:ascii="Cambria" w:eastAsia="Cambria" w:hAnsi="Cambria" w:cs="Cambria"/>
          <w:bCs/>
        </w:rPr>
        <w:t>. Jurnal Pendidikan dan Kebudayaan, 19(3), 315-330.</w:t>
      </w:r>
    </w:p>
    <w:p w14:paraId="3C6BF08C" w14:textId="1FBFF678"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 xml:space="preserve">Erlande, R. (2022). Pengembangan Multimedia Pembelajaran Interaktif Berbasis Android Dalam </w:t>
      </w:r>
      <w:r>
        <w:rPr>
          <w:rFonts w:ascii="Cambria" w:eastAsia="Cambria" w:hAnsi="Cambria" w:cs="Cambria"/>
          <w:bCs/>
        </w:rPr>
        <w:t>PKn</w:t>
      </w:r>
      <w:r w:rsidRPr="00DA1C43">
        <w:rPr>
          <w:rFonts w:ascii="Cambria" w:eastAsia="Cambria" w:hAnsi="Cambria" w:cs="Cambria"/>
          <w:bCs/>
        </w:rPr>
        <w:t xml:space="preserve"> Untuk Meningkatkan Motivasi Belajar Dan Berpikir Kreatif Peserta Didik Sma (Doctoral dissertation, Universitas Pendidikan Indonesia).</w:t>
      </w:r>
    </w:p>
    <w:p w14:paraId="5483EC88" w14:textId="370334FE"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 xml:space="preserve">Miswandi, M. (2018). Peningkatan Hasil Belajar </w:t>
      </w:r>
      <w:r>
        <w:rPr>
          <w:rFonts w:ascii="Cambria" w:eastAsia="Cambria" w:hAnsi="Cambria" w:cs="Cambria"/>
          <w:bCs/>
        </w:rPr>
        <w:t>PKN</w:t>
      </w:r>
      <w:r w:rsidRPr="00DA1C43">
        <w:rPr>
          <w:rFonts w:ascii="Cambria" w:eastAsia="Cambria" w:hAnsi="Cambria" w:cs="Cambria"/>
          <w:bCs/>
        </w:rPr>
        <w:t xml:space="preserve"> SD melalui Stategi Crossword Puzzle.</w:t>
      </w:r>
      <w:r>
        <w:rPr>
          <w:rFonts w:ascii="Cambria" w:eastAsia="Cambria" w:hAnsi="Cambria" w:cs="Cambria"/>
          <w:bCs/>
        </w:rPr>
        <w:t xml:space="preserve"> </w:t>
      </w:r>
      <w:r w:rsidRPr="00DA1C43">
        <w:rPr>
          <w:rFonts w:ascii="Cambria" w:eastAsia="Cambria" w:hAnsi="Cambria" w:cs="Cambria"/>
          <w:bCs/>
        </w:rPr>
        <w:t>Jurnal Pendidikan: Riset Dan Konseptual, 2(3), 300-306.</w:t>
      </w:r>
    </w:p>
    <w:p w14:paraId="6415F4D8"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Iriani, R. (2009). Upaya Meningkatkan Hasil Belajar Melalui Penggunaan Media Gambar pada Materi Pokok Kemerdekaan Mengemukakan Pendapat di kelas VII E SMP N 5 Surakarta Tahun Ajaran 2008/2009.</w:t>
      </w:r>
    </w:p>
    <w:p w14:paraId="395F01B3" w14:textId="0B43BCCB"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 xml:space="preserve">Apriyani, E. (2018). Pengaruh penerapan strategi pembelajaran crossword puzzle terhadap motivasi belajar siswa pada mata pelajaran ips kelas v di mi azizan palembang (Doctoral dissertation, </w:t>
      </w:r>
      <w:r w:rsidRPr="00DA1C43">
        <w:rPr>
          <w:rFonts w:ascii="Cambria" w:eastAsia="Cambria" w:hAnsi="Cambria" w:cs="Cambria"/>
          <w:bCs/>
        </w:rPr>
        <w:t>Uin Raden Fatah Palembang</w:t>
      </w:r>
      <w:r w:rsidRPr="00DA1C43">
        <w:rPr>
          <w:rFonts w:ascii="Cambria" w:eastAsia="Cambria" w:hAnsi="Cambria" w:cs="Cambria"/>
          <w:bCs/>
        </w:rPr>
        <w:t>).</w:t>
      </w:r>
    </w:p>
    <w:p w14:paraId="0CD0F3D7" w14:textId="77777777" w:rsidR="00DA1C43" w:rsidRPr="00DA1C43" w:rsidRDefault="00DA1C43" w:rsidP="00DA1C43">
      <w:pPr>
        <w:spacing w:after="240"/>
        <w:ind w:left="720" w:hanging="720"/>
        <w:jc w:val="both"/>
        <w:rPr>
          <w:rFonts w:ascii="Cambria" w:eastAsia="Cambria" w:hAnsi="Cambria" w:cs="Cambria"/>
          <w:bCs/>
        </w:rPr>
      </w:pPr>
      <w:r w:rsidRPr="00DA1C43">
        <w:rPr>
          <w:rFonts w:ascii="Cambria" w:eastAsia="Cambria" w:hAnsi="Cambria" w:cs="Cambria"/>
          <w:bCs/>
        </w:rPr>
        <w:t>Wibawa, B. (2003). Penelitian tindakan kelas. Jakarta: Dirjen Dikdasmen, 2572-2721.</w:t>
      </w:r>
    </w:p>
    <w:p w14:paraId="47274158" w14:textId="77777777" w:rsidR="00DA1C43" w:rsidRPr="00DA1C43" w:rsidRDefault="00DA1C43" w:rsidP="00DA1C43">
      <w:pPr>
        <w:jc w:val="both"/>
        <w:rPr>
          <w:rFonts w:ascii="Cambria" w:eastAsia="Cambria" w:hAnsi="Cambria" w:cs="Cambria"/>
          <w:bCs/>
        </w:rPr>
      </w:pPr>
      <w:r w:rsidRPr="00DA1C43">
        <w:rPr>
          <w:rFonts w:ascii="Cambria" w:eastAsia="Cambria" w:hAnsi="Cambria" w:cs="Cambria"/>
          <w:bCs/>
        </w:rPr>
        <w:t xml:space="preserve"> </w:t>
      </w:r>
    </w:p>
    <w:p w14:paraId="42740990" w14:textId="77777777" w:rsidR="00A8277E" w:rsidRPr="00A8277E" w:rsidRDefault="00A8277E" w:rsidP="00A8277E">
      <w:pPr>
        <w:jc w:val="both"/>
        <w:rPr>
          <w:rFonts w:ascii="Cambria" w:eastAsia="Cambria" w:hAnsi="Cambria" w:cs="Cambria"/>
          <w:bCs/>
        </w:rPr>
      </w:pPr>
    </w:p>
    <w:sectPr w:rsidR="00A8277E" w:rsidRPr="00A8277E" w:rsidSect="00A8277E">
      <w:headerReference w:type="default" r:id="rId12"/>
      <w:footerReference w:type="default" r:id="rId13"/>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ADE3" w14:textId="77777777" w:rsidR="000328C7" w:rsidRDefault="000328C7">
      <w:r>
        <w:separator/>
      </w:r>
    </w:p>
  </w:endnote>
  <w:endnote w:type="continuationSeparator" w:id="0">
    <w:p w14:paraId="473C1B11" w14:textId="77777777" w:rsidR="000328C7" w:rsidRDefault="0003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0CE" w14:textId="77777777" w:rsidR="00E21185" w:rsidRPr="001220B6" w:rsidRDefault="00E21185" w:rsidP="00E21185">
    <w:pPr>
      <w:tabs>
        <w:tab w:val="center" w:pos="4680"/>
        <w:tab w:val="right" w:pos="9360"/>
      </w:tabs>
      <w:rPr>
        <w:rFonts w:ascii="Cambria" w:eastAsia="Cambria" w:hAnsi="Cambria" w:cs="Cambria"/>
        <w:b/>
        <w:color w:val="FF66CC"/>
      </w:rPr>
    </w:pPr>
    <w:r w:rsidRPr="001220B6">
      <w:rPr>
        <w:noProof/>
        <w:color w:val="FF66CC"/>
      </w:rPr>
      <mc:AlternateContent>
        <mc:Choice Requires="wps">
          <w:drawing>
            <wp:anchor distT="0" distB="0" distL="114300" distR="114300" simplePos="0" relativeHeight="251665408" behindDoc="0" locked="0" layoutInCell="1" allowOverlap="1" wp14:anchorId="27125EB0" wp14:editId="2D0DBCAD">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66CC"/>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332C95"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NO+AEAAFcEAAAOAAAAZHJzL2Uyb0RvYy54bWysVNuO0zAQfUfiHyy/0yQtW1DUdB+6lJcV&#10;rNjlA1x73Fj4Jts06d8zdtpwlRYhXka2Z87MmTOTbG5Ho8kJQlTOdrRZ1JSA5U4oe+zo56f9q7eU&#10;xMSsYNpZ6OgZIr3dvnyxGXwLS9c7LSAQTGJjO/iO9in5tqoi78GwuHAeLDqlC4YlvIZjJQIbMLvR&#10;1bKu19XggvDBcYgRX+8mJ92W/FICTx+ljJCI7ihyS8WGYg/ZVtsNa4+B+V7xCw32DywMUxaLzqnu&#10;WGLka1C/pTKKBxedTAvuTOWkVBxKD9hNU//SzWPPPJReUJzoZ5ni/0vLP5x29iFk6ny0j/7e8S8R&#10;RakGH9vZmS/RT2GjDCaHI3cyFiHPs5AwJsLxcd28Xq2XN5Rw9K2aNzdF6Iq1V7APMb0HZ0g+dDSm&#10;wNSxTztnLY7MhaaIyU73MWUyrL0CcmVts41OK7FXWpdLOB52OpATwznv9+v1bpdHi8Cfwnpg4p0V&#10;JJ097qLFjaRk6KgBQYkGXOB8KiuRmNJ/E4kVMp0i16RQ0SqdNUxUP4EkSqAmq9JSWWyYqTLOwabl&#10;hau2GJ1hEtuagfXzwEt8hkJZ+hm8fB48I0plZ9MMNsq68KcEaWwulOUUf1Vg6jtLcHDi/BCum4Tb&#10;W6Zx+dLy5/HjvcC//w+23wAAAP//AwBQSwMEFAAGAAgAAAAhAGwBjfPfAAAABwEAAA8AAABkcnMv&#10;ZG93bnJldi54bWxMj09Lw0AQxe+C32EZwVu7sek/YzZFBA+FgBp78TZNxiSYnY3ZbZv20zue9PQY&#10;3uO936Sb0XbqSINvHRu4m0agiEtXtVwb2L0/T9agfECusHNMBs7kYZNdX6WYVO7Eb3QsQq2khH2C&#10;BpoQ+kRrXzZk0U9dTyzepxssBjmHWlcDnqTcdnoWRUttsWVZaLCnp4bKr+JgDbwU861b5P582cav&#10;s4/VJcdvzo25vRkfH0AFGsNfGH7xBR0yYdq7A1dedQYmc3klGFiLiH2/jBeg9pKLI9BZqv/zZz8A&#10;AAD//wMAUEsBAi0AFAAGAAgAAAAhALaDOJL+AAAA4QEAABMAAAAAAAAAAAAAAAAAAAAAAFtDb250&#10;ZW50X1R5cGVzXS54bWxQSwECLQAUAAYACAAAACEAOP0h/9YAAACUAQAACwAAAAAAAAAAAAAAAAAv&#10;AQAAX3JlbHMvLnJlbHNQSwECLQAUAAYACAAAACEA3/BzTvgBAABXBAAADgAAAAAAAAAAAAAAAAAu&#10;AgAAZHJzL2Uyb0RvYy54bWxQSwECLQAUAAYACAAAACEAbAGN898AAAAHAQAADwAAAAAAAAAAAAAA&#10;AABSBAAAZHJzL2Rvd25yZXYueG1sUEsFBgAAAAAEAAQA8wAAAF4FAAAAAA==&#10;" strokecolor="#f6c" strokeweight="3pt">
              <v:shadow on="t" color="black" opacity="22937f" origin=",.5" offset="0,.63889mm"/>
              <o:lock v:ext="edit" shapetype="f"/>
            </v:shape>
          </w:pict>
        </mc:Fallback>
      </mc:AlternateContent>
    </w:r>
  </w:p>
  <w:p w14:paraId="7D5AFFC0" w14:textId="716B23E2" w:rsidR="00E21185" w:rsidRPr="001220B6" w:rsidRDefault="00E21185" w:rsidP="00E21185">
    <w:pPr>
      <w:tabs>
        <w:tab w:val="right" w:pos="9639"/>
      </w:tabs>
      <w:rPr>
        <w:rFonts w:ascii="Cambria" w:eastAsia="Cambria" w:hAnsi="Cambria" w:cs="Cambria"/>
        <w:b/>
        <w:color w:val="FF66CC"/>
      </w:rPr>
    </w:pPr>
    <w:r w:rsidRPr="001220B6">
      <w:rPr>
        <w:rFonts w:ascii="Cambria" w:eastAsia="Cambria" w:hAnsi="Cambria" w:cs="Cambria"/>
        <w:b/>
        <w:color w:val="FF66CC"/>
        <w:lang w:val="en-US"/>
      </w:rPr>
      <w:t xml:space="preserve">T Heru Nurgiansah, </w:t>
    </w:r>
    <w:r w:rsidR="00A8277E" w:rsidRPr="001220B6">
      <w:rPr>
        <w:rFonts w:ascii="Cambria" w:eastAsia="Cambria" w:hAnsi="Cambria" w:cs="Cambria"/>
        <w:b/>
        <w:color w:val="FF66CC"/>
        <w:lang w:val="en-US"/>
      </w:rPr>
      <w:t>et al</w:t>
    </w:r>
    <w:r w:rsidRPr="001220B6">
      <w:rPr>
        <w:rFonts w:ascii="Cambria" w:eastAsia="Cambria" w:hAnsi="Cambria" w:cs="Cambria"/>
        <w:b/>
        <w:color w:val="FF66CC"/>
        <w:lang w:val="en-US"/>
      </w:rPr>
      <w:t xml:space="preserve">. </w:t>
    </w:r>
    <w:r w:rsidRPr="001220B6">
      <w:rPr>
        <w:rFonts w:ascii="Cambria" w:eastAsia="Cambria" w:hAnsi="Cambria" w:cs="Cambria"/>
        <w:b/>
        <w:color w:val="FF66CC"/>
      </w:rPr>
      <w:t xml:space="preserve">– Universitas </w:t>
    </w:r>
    <w:r w:rsidRPr="001220B6">
      <w:rPr>
        <w:rFonts w:ascii="Cambria" w:eastAsia="Cambria" w:hAnsi="Cambria" w:cs="Cambria"/>
        <w:b/>
        <w:color w:val="FF66CC"/>
        <w:lang w:val="en-US"/>
      </w:rPr>
      <w:t>PGRI Yogyakarta</w:t>
    </w:r>
    <w:r w:rsidRPr="001220B6">
      <w:rPr>
        <w:rFonts w:ascii="Cambria" w:eastAsia="Cambria" w:hAnsi="Cambria" w:cs="Cambria"/>
        <w:b/>
        <w:color w:val="FF66CC"/>
      </w:rPr>
      <w:tab/>
    </w:r>
    <w:r w:rsidRPr="001220B6">
      <w:rPr>
        <w:rFonts w:ascii="Cambria" w:eastAsia="Cambria" w:hAnsi="Cambria" w:cs="Cambria"/>
        <w:b/>
        <w:color w:val="FF66CC"/>
      </w:rPr>
      <w:fldChar w:fldCharType="begin"/>
    </w:r>
    <w:r w:rsidRPr="001220B6">
      <w:rPr>
        <w:rFonts w:ascii="Cambria" w:eastAsia="Cambria" w:hAnsi="Cambria" w:cs="Cambria"/>
        <w:b/>
        <w:color w:val="FF66CC"/>
      </w:rPr>
      <w:instrText>PAGE</w:instrText>
    </w:r>
    <w:r w:rsidRPr="001220B6">
      <w:rPr>
        <w:rFonts w:ascii="Cambria" w:eastAsia="Cambria" w:hAnsi="Cambria" w:cs="Cambria"/>
        <w:b/>
        <w:color w:val="FF66CC"/>
      </w:rPr>
      <w:fldChar w:fldCharType="separate"/>
    </w:r>
    <w:r w:rsidRPr="001220B6">
      <w:rPr>
        <w:rFonts w:ascii="Cambria" w:eastAsia="Cambria" w:hAnsi="Cambria" w:cs="Cambria"/>
        <w:b/>
        <w:color w:val="FF66CC"/>
      </w:rPr>
      <w:t>1</w:t>
    </w:r>
    <w:r w:rsidRPr="001220B6">
      <w:rPr>
        <w:rFonts w:ascii="Cambria" w:eastAsia="Cambria" w:hAnsi="Cambria" w:cs="Cambria"/>
        <w:b/>
        <w:color w:val="FF66CC"/>
      </w:rPr>
      <w:fldChar w:fldCharType="end"/>
    </w:r>
  </w:p>
  <w:p w14:paraId="1ED95EC0"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7223" w14:textId="77777777" w:rsidR="000328C7" w:rsidRDefault="000328C7">
      <w:r>
        <w:separator/>
      </w:r>
    </w:p>
  </w:footnote>
  <w:footnote w:type="continuationSeparator" w:id="0">
    <w:p w14:paraId="7C8D6D10" w14:textId="77777777" w:rsidR="000328C7" w:rsidRDefault="0003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1999" w14:textId="12F76542" w:rsidR="00BD36AF" w:rsidRPr="00141623" w:rsidRDefault="00BD36AF" w:rsidP="00BD36AF">
    <w:pPr>
      <w:pStyle w:val="Header"/>
      <w:ind w:hanging="2"/>
      <w:jc w:val="right"/>
      <w:rPr>
        <w:rFonts w:ascii="Cambria" w:hAnsi="Cambria"/>
        <w:b/>
        <w:bCs/>
        <w:color w:val="FF66CC"/>
      </w:rPr>
    </w:pPr>
    <w:bookmarkStart w:id="1" w:name="_Hlk120957850"/>
    <w:bookmarkStart w:id="2" w:name="_Hlk120957851"/>
    <w:r>
      <w:rPr>
        <w:noProof/>
      </w:rPr>
      <w:drawing>
        <wp:anchor distT="0" distB="0" distL="114300" distR="114300" simplePos="0" relativeHeight="251668480" behindDoc="1" locked="0" layoutInCell="1" allowOverlap="1" wp14:anchorId="1F9D7D24" wp14:editId="77D68DFD">
          <wp:simplePos x="0" y="0"/>
          <wp:positionH relativeFrom="column">
            <wp:posOffset>-2540</wp:posOffset>
          </wp:positionH>
          <wp:positionV relativeFrom="paragraph">
            <wp:posOffset>635</wp:posOffset>
          </wp:positionV>
          <wp:extent cx="571500" cy="551815"/>
          <wp:effectExtent l="0" t="0" r="0" b="0"/>
          <wp:wrapNone/>
          <wp:docPr id="2" name="Picture 1"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623">
      <w:rPr>
        <w:rFonts w:ascii="Cambria" w:hAnsi="Cambria"/>
        <w:b/>
        <w:color w:val="FF66CC"/>
      </w:rPr>
      <w:t>JLEB: Journal of Law Education and Business</w:t>
    </w:r>
  </w:p>
  <w:p w14:paraId="4423D7C7" w14:textId="77777777" w:rsidR="00BD36AF" w:rsidRPr="00141623" w:rsidRDefault="00BD36AF" w:rsidP="00BD36AF">
    <w:pPr>
      <w:pStyle w:val="Header"/>
      <w:ind w:hanging="2"/>
      <w:jc w:val="right"/>
      <w:rPr>
        <w:rFonts w:ascii="Cambria" w:hAnsi="Cambria"/>
        <w:b/>
        <w:bCs/>
        <w:color w:val="FF66CC"/>
      </w:rPr>
    </w:pPr>
    <w:r w:rsidRPr="00141623">
      <w:rPr>
        <w:rFonts w:ascii="Cambria" w:hAnsi="Cambria"/>
        <w:b/>
        <w:color w:val="FF66CC"/>
      </w:rPr>
      <w:t>E-ISSN: 2988-1242 P-ISSN: 2988-604X</w:t>
    </w:r>
  </w:p>
  <w:p w14:paraId="2E19B4ED" w14:textId="77777777" w:rsidR="00BD36AF" w:rsidRPr="00141623" w:rsidRDefault="00BD36AF" w:rsidP="00BD36AF">
    <w:pPr>
      <w:pStyle w:val="Header"/>
      <w:ind w:hanging="2"/>
      <w:jc w:val="right"/>
      <w:rPr>
        <w:rFonts w:ascii="Cambria" w:hAnsi="Cambria"/>
        <w:b/>
        <w:bCs/>
        <w:color w:val="FF66CC"/>
      </w:rPr>
    </w:pPr>
    <w:r w:rsidRPr="00141623">
      <w:rPr>
        <w:rFonts w:ascii="Cambria" w:hAnsi="Cambria"/>
        <w:b/>
        <w:color w:val="FF66CC"/>
      </w:rPr>
      <w:t>Vol. 1 No. 2 Oktober 2023</w:t>
    </w:r>
  </w:p>
  <w:p w14:paraId="537FB6D9" w14:textId="532FF9D3" w:rsidR="003C7A3B" w:rsidRPr="00BD36AF" w:rsidRDefault="00BD36AF" w:rsidP="00BD36AF">
    <w:pPr>
      <w:pStyle w:val="Header"/>
      <w:ind w:hanging="2"/>
      <w:jc w:val="right"/>
      <w:rPr>
        <w:rFonts w:ascii="Cambria" w:hAnsi="Cambria"/>
        <w:b/>
        <w:bCs/>
        <w:color w:val="FF66CC"/>
      </w:rPr>
    </w:pPr>
    <w:r>
      <w:rPr>
        <w:noProof/>
        <w:sz w:val="20"/>
        <w:szCs w:val="20"/>
      </w:rPr>
      <mc:AlternateContent>
        <mc:Choice Requires="wps">
          <w:drawing>
            <wp:anchor distT="4294967291" distB="4294967291" distL="114300" distR="114300" simplePos="0" relativeHeight="251667456" behindDoc="0" locked="0" layoutInCell="1" allowOverlap="1" wp14:anchorId="7D1220C9" wp14:editId="3B80C537">
              <wp:simplePos x="0" y="0"/>
              <wp:positionH relativeFrom="column">
                <wp:posOffset>-21590</wp:posOffset>
              </wp:positionH>
              <wp:positionV relativeFrom="paragraph">
                <wp:posOffset>93344</wp:posOffset>
              </wp:positionV>
              <wp:extent cx="6143625" cy="0"/>
              <wp:effectExtent l="0" t="0" r="0" b="0"/>
              <wp:wrapNone/>
              <wp:docPr id="182858469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ln>
                        <a:solidFill>
                          <a:srgbClr val="FF66CC"/>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98266D3" id="_x0000_t32" coordsize="21600,21600" o:spt="32" o:oned="t" path="m,l21600,21600e" filled="f">
              <v:path arrowok="t" fillok="f" o:connecttype="none"/>
              <o:lock v:ext="edit" shapetype="t"/>
            </v:shapetype>
            <v:shape id="Straight Arrow Connector 3" o:spid="_x0000_s1026" type="#_x0000_t32" style="position:absolute;margin-left:-1.7pt;margin-top:7.35pt;width:483.7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4Z8gEAAC8EAAAOAAAAZHJzL2Uyb0RvYy54bWysU02P0zAQvSPxHyzfaZouVChquocs5bJA&#10;xS4/wLXHibWOx7K9TfrvsZ0moAXtAXEZ+WPem/fG493t2GtyBucVmpqWqzUlYDgKZdqa/ng8vPtI&#10;iQ/MCKbRQE0v4Ont/u2b3WAr2GCHWoAjkcT4arA17UKwVVF43kHP/AotmHgp0fUsxK1rC+HYENl7&#10;XWzW620xoBPWIQfv4+nddEn3mV9K4OGblB4C0TWN2kKOLsdTisV+x6rWMdspfpXB/kFFz5SJRReq&#10;OxYYeXbqD6pecYceZVhx7AuUUnHIHqKbcv3CzUPHLGQvsTneLm3y/4+Wfz035uiSdD6aB3uP/MkT&#10;g03HTAtZwOPFxocrU6uKwfpqgaSNt0dHTsMXFDGHPQfMXRil6xNl9EfG3OzL0mwYA+HxcFu+v9lu&#10;PlDC57uCVTPQOh8+A/YkLWrqg2Oq7UKDxsQnRVfmMux870OSxaoZkKpqk6JHrcRBaZ03rj012pEz&#10;i3NwOGy3TZP9vEjrgIlPRuShCEzpaR3pE2U2n/ym4YrOw0XDVO47SKJE9HSTZeXhhaWceJp6l1hi&#10;ZoLIKGsBrV8HXXMTDPJAL8DN68AlO1dEExZgrwy6v4HDOEuVU/7sevKabJ9QXI5unoU4lbn91x+U&#10;xv73fYb/+uf7nwAAAP//AwBQSwMEFAAGAAgAAAAhAPcykqneAAAACAEAAA8AAABkcnMvZG93bnJl&#10;di54bWxMj0FPg0AQhe8m/ofNmHhrl7bYKrI0xsRDExIrevE2hRGI7Cyy25b21zvGgx7nvZc330vX&#10;o+3UgQbfOjYwm0agiEtXtVwbeHt9mtyC8gG5ws4xGTiRh3V2eZFiUrkjv9ChCLWSEvYJGmhC6BOt&#10;fdmQRT91PbF4H26wGOQcal0NeJRy2+l5FC21xZblQ4M9PTZUfhZ7a+C5iDfuJven82axnb+vzjl+&#10;cW7M9dX4cA8q0Bj+wvCDL+iQCdPO7bnyqjMwWcSSFD1egRL/bhnPQO1+BZ2l+v+A7BsAAP//AwBQ&#10;SwECLQAUAAYACAAAACEAtoM4kv4AAADhAQAAEwAAAAAAAAAAAAAAAAAAAAAAW0NvbnRlbnRfVHlw&#10;ZXNdLnhtbFBLAQItABQABgAIAAAAIQA4/SH/1gAAAJQBAAALAAAAAAAAAAAAAAAAAC8BAABfcmVs&#10;cy8ucmVsc1BLAQItABQABgAIAAAAIQBP754Z8gEAAC8EAAAOAAAAAAAAAAAAAAAAAC4CAABkcnMv&#10;ZTJvRG9jLnhtbFBLAQItABQABgAIAAAAIQD3MpKp3gAAAAgBAAAPAAAAAAAAAAAAAAAAAEwEAABk&#10;cnMvZG93bnJldi54bWxQSwUGAAAAAAQABADzAAAAVwUAAAAA&#10;" strokecolor="#f6c" strokeweight="3pt">
              <v:shadow on="t" color="black" opacity="22937f" origin=",.5" offset="0,.63889mm"/>
            </v:shape>
          </w:pict>
        </mc:Fallback>
      </mc:AlternateContent>
    </w:r>
    <w:bookmarkEnd w:id="1"/>
    <w:bookmarkEnd w:id="2"/>
  </w:p>
  <w:p w14:paraId="5C1A0015"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157A"/>
    <w:multiLevelType w:val="hybridMultilevel"/>
    <w:tmpl w:val="9C8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D"/>
    <w:rsid w:val="000328C7"/>
    <w:rsid w:val="001220B6"/>
    <w:rsid w:val="00275876"/>
    <w:rsid w:val="00293551"/>
    <w:rsid w:val="00321970"/>
    <w:rsid w:val="00330710"/>
    <w:rsid w:val="003C7A3B"/>
    <w:rsid w:val="004007ED"/>
    <w:rsid w:val="00426DA7"/>
    <w:rsid w:val="00456EFB"/>
    <w:rsid w:val="00524619"/>
    <w:rsid w:val="00560C45"/>
    <w:rsid w:val="00572000"/>
    <w:rsid w:val="00591969"/>
    <w:rsid w:val="006F02FC"/>
    <w:rsid w:val="00816C6B"/>
    <w:rsid w:val="00925CC4"/>
    <w:rsid w:val="009D3BF3"/>
    <w:rsid w:val="00A34DA6"/>
    <w:rsid w:val="00A8277E"/>
    <w:rsid w:val="00A8591B"/>
    <w:rsid w:val="00A904CA"/>
    <w:rsid w:val="00BA232D"/>
    <w:rsid w:val="00BB676F"/>
    <w:rsid w:val="00BD36AF"/>
    <w:rsid w:val="00C94CCD"/>
    <w:rsid w:val="00DA1C43"/>
    <w:rsid w:val="00E12167"/>
    <w:rsid w:val="00E21185"/>
    <w:rsid w:val="00E22403"/>
    <w:rsid w:val="00E9767F"/>
    <w:rsid w:val="00ED0E70"/>
    <w:rsid w:val="00F376EC"/>
    <w:rsid w:val="00F94A73"/>
    <w:rsid w:val="00FB33A7"/>
    <w:rsid w:val="00FE0D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BCA0"/>
  <w15:docId w15:val="{B4BD0984-094E-4B8B-8F0B-456DB92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3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paragraph" w:styleId="BodyText">
    <w:name w:val="Body Text"/>
    <w:basedOn w:val="Normal"/>
    <w:link w:val="BodyTextChar"/>
    <w:uiPriority w:val="99"/>
    <w:semiHidden/>
    <w:unhideWhenUsed/>
    <w:rsid w:val="00A8591B"/>
    <w:pPr>
      <w:spacing w:after="120"/>
    </w:pPr>
  </w:style>
  <w:style w:type="character" w:customStyle="1" w:styleId="BodyTextChar">
    <w:name w:val="Body Text Char"/>
    <w:basedOn w:val="DefaultParagraphFont"/>
    <w:link w:val="BodyText"/>
    <w:uiPriority w:val="99"/>
    <w:semiHidden/>
    <w:rsid w:val="00A8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sari2799@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sz="1100" b="1" baseline="0">
                <a:latin typeface="Times New Roman" panose="02020603050405020304" pitchFamily="18" charset="0"/>
                <a:cs typeface="Times New Roman" panose="02020603050405020304" pitchFamily="18" charset="0"/>
              </a:rPr>
              <a:t>Student Learning </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Pra Siklus</c:v>
                </c:pt>
                <c:pt idx="1">
                  <c:v>Siklus I</c:v>
                </c:pt>
                <c:pt idx="2">
                  <c:v>Siklus II</c:v>
                </c:pt>
              </c:strCache>
            </c:strRef>
          </c:cat>
          <c:val>
            <c:numRef>
              <c:f>Sheet1!$B$2:$B$5</c:f>
              <c:numCache>
                <c:formatCode>General</c:formatCode>
                <c:ptCount val="4"/>
                <c:pt idx="0">
                  <c:v>38.799999999999997</c:v>
                </c:pt>
                <c:pt idx="1">
                  <c:v>50</c:v>
                </c:pt>
                <c:pt idx="2">
                  <c:v>83.3</c:v>
                </c:pt>
              </c:numCache>
            </c:numRef>
          </c:val>
          <c:extLst>
            <c:ext xmlns:c16="http://schemas.microsoft.com/office/drawing/2014/chart" uri="{C3380CC4-5D6E-409C-BE32-E72D297353CC}">
              <c16:uniqueId val="{00000000-E614-45C2-9F2C-9AD3E57CC0D5}"/>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Pra Siklus</c:v>
                </c:pt>
                <c:pt idx="1">
                  <c:v>Siklus I</c:v>
                </c:pt>
                <c:pt idx="2">
                  <c:v>Siklus II</c:v>
                </c:pt>
              </c:strCache>
            </c:strRef>
          </c:cat>
          <c:val>
            <c:numRef>
              <c:f>Sheet1!$C$2:$C$5</c:f>
              <c:numCache>
                <c:formatCode>General</c:formatCode>
                <c:ptCount val="4"/>
              </c:numCache>
            </c:numRef>
          </c:val>
          <c:extLst>
            <c:ext xmlns:c16="http://schemas.microsoft.com/office/drawing/2014/chart" uri="{C3380CC4-5D6E-409C-BE32-E72D297353CC}">
              <c16:uniqueId val="{00000001-E614-45C2-9F2C-9AD3E57CC0D5}"/>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Pra Siklus</c:v>
                </c:pt>
                <c:pt idx="1">
                  <c:v>Siklus I</c:v>
                </c:pt>
                <c:pt idx="2">
                  <c:v>Siklus II</c:v>
                </c:pt>
              </c:strCache>
            </c:strRef>
          </c:cat>
          <c:val>
            <c:numRef>
              <c:f>Sheet1!$D$2:$D$5</c:f>
              <c:numCache>
                <c:formatCode>General</c:formatCode>
                <c:ptCount val="4"/>
              </c:numCache>
            </c:numRef>
          </c:val>
          <c:extLst>
            <c:ext xmlns:c16="http://schemas.microsoft.com/office/drawing/2014/chart" uri="{C3380CC4-5D6E-409C-BE32-E72D297353CC}">
              <c16:uniqueId val="{00000002-E614-45C2-9F2C-9AD3E57CC0D5}"/>
            </c:ext>
          </c:extLst>
        </c:ser>
        <c:dLbls>
          <c:showLegendKey val="0"/>
          <c:showVal val="0"/>
          <c:showCatName val="0"/>
          <c:showSerName val="0"/>
          <c:showPercent val="0"/>
          <c:showBubbleSize val="0"/>
        </c:dLbls>
        <c:gapWidth val="67"/>
        <c:overlap val="100"/>
        <c:axId val="1233179119"/>
        <c:axId val="1236941823"/>
      </c:barChart>
      <c:catAx>
        <c:axId val="1233179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941823"/>
        <c:crosses val="autoZero"/>
        <c:auto val="1"/>
        <c:lblAlgn val="ctr"/>
        <c:lblOffset val="100"/>
        <c:noMultiLvlLbl val="0"/>
      </c:catAx>
      <c:valAx>
        <c:axId val="1236941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179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2378</Words>
  <Characters>15196</Characters>
  <Application>Microsoft Office Word</Application>
  <DocSecurity>0</DocSecurity>
  <Lines>399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Novita Sari</cp:lastModifiedBy>
  <cp:revision>3</cp:revision>
  <cp:lastPrinted>2023-09-07T06:24:00Z</cp:lastPrinted>
  <dcterms:created xsi:type="dcterms:W3CDTF">2023-09-07T06:24:00Z</dcterms:created>
  <dcterms:modified xsi:type="dcterms:W3CDTF">2023-09-07T07:04:00Z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y fmtid="{D5CDD505-2E9C-101B-9397-08002B2CF9AE}" pid="25" name="GrammarlyDocumentId">
    <vt:lpwstr>3fc08013ed159c110537416972020856c03df0e18f18fef3add0fa58341111e6</vt:lpwstr>
  </property>
</Properties>
</file>