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071FD" w14:textId="77777777" w:rsidR="009E359A" w:rsidRPr="00A8277E" w:rsidRDefault="009E359A" w:rsidP="009E359A">
      <w:pPr>
        <w:jc w:val="center"/>
        <w:rPr>
          <w:rFonts w:ascii="Cambria" w:eastAsia="Cambria" w:hAnsi="Cambria" w:cs="Cambria"/>
          <w:b/>
          <w:sz w:val="30"/>
          <w:szCs w:val="30"/>
        </w:rPr>
      </w:pPr>
      <w:proofErr w:type="spellStart"/>
      <w:r>
        <w:rPr>
          <w:rFonts w:ascii="Cambria" w:eastAsia="Cambria" w:hAnsi="Cambria" w:cs="Cambria"/>
          <w:b/>
          <w:sz w:val="30"/>
          <w:szCs w:val="30"/>
        </w:rPr>
        <w:t>Pemahaman</w:t>
      </w:r>
      <w:proofErr w:type="spellEnd"/>
      <w:r>
        <w:rPr>
          <w:rFonts w:ascii="Cambria" w:eastAsia="Cambria" w:hAnsi="Cambria" w:cs="Cambria"/>
          <w:b/>
          <w:sz w:val="30"/>
          <w:szCs w:val="30"/>
        </w:rPr>
        <w:t xml:space="preserve"> Masyarakat </w:t>
      </w:r>
      <w:proofErr w:type="spellStart"/>
      <w:r>
        <w:rPr>
          <w:rFonts w:ascii="Cambria" w:eastAsia="Cambria" w:hAnsi="Cambria" w:cs="Cambria"/>
          <w:b/>
          <w:sz w:val="30"/>
          <w:szCs w:val="30"/>
        </w:rPr>
        <w:t>Terhadap</w:t>
      </w:r>
      <w:proofErr w:type="spellEnd"/>
      <w:r>
        <w:rPr>
          <w:rFonts w:ascii="Cambria" w:eastAsia="Cambria" w:hAnsi="Cambria" w:cs="Cambria"/>
          <w:b/>
          <w:sz w:val="30"/>
          <w:szCs w:val="30"/>
        </w:rPr>
        <w:t xml:space="preserve"> Pancasila </w:t>
      </w:r>
      <w:proofErr w:type="spellStart"/>
      <w:r>
        <w:rPr>
          <w:rFonts w:ascii="Cambria" w:eastAsia="Cambria" w:hAnsi="Cambria" w:cs="Cambria"/>
          <w:b/>
          <w:sz w:val="30"/>
          <w:szCs w:val="30"/>
        </w:rPr>
        <w:t>sebagai</w:t>
      </w:r>
      <w:proofErr w:type="spellEnd"/>
      <w:r>
        <w:rPr>
          <w:rFonts w:ascii="Cambria" w:eastAsia="Cambria" w:hAnsi="Cambria" w:cs="Cambria"/>
          <w:b/>
          <w:sz w:val="30"/>
          <w:szCs w:val="30"/>
        </w:rPr>
        <w:t xml:space="preserve"> </w:t>
      </w:r>
      <w:proofErr w:type="spellStart"/>
      <w:r>
        <w:rPr>
          <w:rFonts w:ascii="Cambria" w:eastAsia="Cambria" w:hAnsi="Cambria" w:cs="Cambria"/>
          <w:b/>
          <w:sz w:val="30"/>
          <w:szCs w:val="30"/>
        </w:rPr>
        <w:t>Sistem</w:t>
      </w:r>
      <w:proofErr w:type="spellEnd"/>
      <w:r>
        <w:rPr>
          <w:rFonts w:ascii="Cambria" w:eastAsia="Cambria" w:hAnsi="Cambria" w:cs="Cambria"/>
          <w:b/>
          <w:sz w:val="30"/>
          <w:szCs w:val="30"/>
        </w:rPr>
        <w:t xml:space="preserve"> </w:t>
      </w:r>
      <w:proofErr w:type="spellStart"/>
      <w:proofErr w:type="gramStart"/>
      <w:r>
        <w:rPr>
          <w:rFonts w:ascii="Cambria" w:eastAsia="Cambria" w:hAnsi="Cambria" w:cs="Cambria"/>
          <w:b/>
          <w:sz w:val="30"/>
          <w:szCs w:val="30"/>
        </w:rPr>
        <w:t>FIlsafat</w:t>
      </w:r>
      <w:proofErr w:type="spellEnd"/>
      <w:r>
        <w:rPr>
          <w:rFonts w:ascii="Cambria" w:eastAsia="Cambria" w:hAnsi="Cambria" w:cs="Cambria"/>
          <w:b/>
          <w:sz w:val="30"/>
          <w:szCs w:val="30"/>
        </w:rPr>
        <w:t xml:space="preserve"> :</w:t>
      </w:r>
      <w:proofErr w:type="gramEnd"/>
      <w:r>
        <w:rPr>
          <w:rFonts w:ascii="Cambria" w:eastAsia="Cambria" w:hAnsi="Cambria" w:cs="Cambria"/>
          <w:b/>
          <w:sz w:val="30"/>
          <w:szCs w:val="30"/>
        </w:rPr>
        <w:t xml:space="preserve"> Studi </w:t>
      </w:r>
      <w:proofErr w:type="spellStart"/>
      <w:r>
        <w:rPr>
          <w:rFonts w:ascii="Cambria" w:eastAsia="Cambria" w:hAnsi="Cambria" w:cs="Cambria"/>
          <w:b/>
          <w:sz w:val="30"/>
          <w:szCs w:val="30"/>
        </w:rPr>
        <w:t>Kasus</w:t>
      </w:r>
      <w:proofErr w:type="spellEnd"/>
      <w:r>
        <w:rPr>
          <w:rFonts w:ascii="Cambria" w:eastAsia="Cambria" w:hAnsi="Cambria" w:cs="Cambria"/>
          <w:b/>
          <w:sz w:val="30"/>
          <w:szCs w:val="30"/>
        </w:rPr>
        <w:t xml:space="preserve"> </w:t>
      </w:r>
      <w:proofErr w:type="spellStart"/>
      <w:r>
        <w:rPr>
          <w:rFonts w:ascii="Cambria" w:eastAsia="Cambria" w:hAnsi="Cambria" w:cs="Cambria"/>
          <w:b/>
          <w:sz w:val="30"/>
          <w:szCs w:val="30"/>
        </w:rPr>
        <w:t>Dikalangan</w:t>
      </w:r>
      <w:proofErr w:type="spellEnd"/>
      <w:r>
        <w:rPr>
          <w:rFonts w:ascii="Cambria" w:eastAsia="Cambria" w:hAnsi="Cambria" w:cs="Cambria"/>
          <w:b/>
          <w:sz w:val="30"/>
          <w:szCs w:val="30"/>
        </w:rPr>
        <w:t xml:space="preserve"> </w:t>
      </w:r>
      <w:proofErr w:type="spellStart"/>
      <w:r>
        <w:rPr>
          <w:rFonts w:ascii="Cambria" w:eastAsia="Cambria" w:hAnsi="Cambria" w:cs="Cambria"/>
          <w:b/>
          <w:sz w:val="30"/>
          <w:szCs w:val="30"/>
        </w:rPr>
        <w:t>Pelajar</w:t>
      </w:r>
      <w:proofErr w:type="spellEnd"/>
      <w:r>
        <w:rPr>
          <w:rFonts w:ascii="Cambria" w:eastAsia="Cambria" w:hAnsi="Cambria" w:cs="Cambria"/>
          <w:b/>
          <w:sz w:val="30"/>
          <w:szCs w:val="30"/>
        </w:rPr>
        <w:t xml:space="preserve"> </w:t>
      </w:r>
    </w:p>
    <w:p w14:paraId="5399BFA6" w14:textId="77777777" w:rsidR="00A8277E" w:rsidRPr="00A8277E" w:rsidRDefault="00A8277E" w:rsidP="00A8277E">
      <w:pPr>
        <w:jc w:val="center"/>
        <w:rPr>
          <w:rFonts w:ascii="Cambria" w:eastAsia="Cambria" w:hAnsi="Cambria" w:cs="Cambria"/>
          <w:bCs/>
        </w:rPr>
      </w:pPr>
    </w:p>
    <w:p w14:paraId="4C5A3173" w14:textId="6F0D2625" w:rsidR="00A8277E" w:rsidRPr="00A8277E" w:rsidRDefault="009E359A" w:rsidP="00A8277E">
      <w:pPr>
        <w:jc w:val="center"/>
        <w:rPr>
          <w:rFonts w:ascii="Cambria" w:eastAsia="Cambria" w:hAnsi="Cambria" w:cs="Cambria"/>
          <w:b/>
          <w:vertAlign w:val="superscript"/>
        </w:rPr>
      </w:pPr>
      <w:r>
        <w:rPr>
          <w:rFonts w:ascii="Cambria" w:eastAsia="Cambria" w:hAnsi="Cambria" w:cs="Cambria"/>
          <w:b/>
        </w:rPr>
        <w:t>Usiono</w:t>
      </w:r>
      <w:r w:rsidR="00A8277E">
        <w:rPr>
          <w:rFonts w:ascii="Cambria" w:eastAsia="Cambria" w:hAnsi="Cambria" w:cs="Cambria"/>
          <w:b/>
          <w:vertAlign w:val="superscript"/>
        </w:rPr>
        <w:t>1</w:t>
      </w:r>
      <w:r w:rsidR="00A8277E">
        <w:rPr>
          <w:rFonts w:ascii="Cambria" w:eastAsia="Cambria" w:hAnsi="Cambria" w:cs="Cambria"/>
          <w:b/>
        </w:rPr>
        <w:t xml:space="preserve"> </w:t>
      </w:r>
      <w:proofErr w:type="spellStart"/>
      <w:r>
        <w:rPr>
          <w:rFonts w:ascii="Cambria" w:eastAsia="Cambria" w:hAnsi="Cambria" w:cs="Cambria"/>
          <w:b/>
        </w:rPr>
        <w:t>Anissya</w:t>
      </w:r>
      <w:proofErr w:type="spellEnd"/>
      <w:r>
        <w:rPr>
          <w:rFonts w:ascii="Cambria" w:eastAsia="Cambria" w:hAnsi="Cambria" w:cs="Cambria"/>
          <w:b/>
        </w:rPr>
        <w:t xml:space="preserve"> Fahira Pasaribu</w:t>
      </w:r>
      <w:r w:rsidR="00A8277E">
        <w:rPr>
          <w:rFonts w:ascii="Cambria" w:eastAsia="Cambria" w:hAnsi="Cambria" w:cs="Cambria"/>
          <w:b/>
          <w:vertAlign w:val="superscript"/>
        </w:rPr>
        <w:t>2</w:t>
      </w:r>
      <w:r w:rsidR="00A8277E" w:rsidRPr="00A8277E">
        <w:rPr>
          <w:rFonts w:ascii="Cambria" w:eastAsia="Cambria" w:hAnsi="Cambria" w:cs="Cambria"/>
          <w:b/>
        </w:rPr>
        <w:t xml:space="preserve"> </w:t>
      </w:r>
      <w:r>
        <w:rPr>
          <w:rFonts w:ascii="Cambria" w:eastAsia="Cambria" w:hAnsi="Cambria" w:cs="Cambria"/>
          <w:b/>
        </w:rPr>
        <w:t>Indah Nurhaliza</w:t>
      </w:r>
      <w:r>
        <w:rPr>
          <w:rFonts w:ascii="Cambria" w:eastAsia="Cambria" w:hAnsi="Cambria" w:cs="Cambria"/>
          <w:b/>
          <w:vertAlign w:val="superscript"/>
        </w:rPr>
        <w:t>3</w:t>
      </w:r>
      <w:r>
        <w:rPr>
          <w:rFonts w:ascii="Cambria" w:eastAsia="Cambria" w:hAnsi="Cambria" w:cs="Cambria"/>
          <w:b/>
        </w:rPr>
        <w:t xml:space="preserve"> </w:t>
      </w:r>
      <w:proofErr w:type="spellStart"/>
      <w:r>
        <w:rPr>
          <w:rFonts w:ascii="Cambria" w:eastAsia="Cambria" w:hAnsi="Cambria" w:cs="Cambria"/>
          <w:b/>
        </w:rPr>
        <w:t>Fakhita</w:t>
      </w:r>
      <w:proofErr w:type="spellEnd"/>
      <w:r>
        <w:rPr>
          <w:rFonts w:ascii="Cambria" w:eastAsia="Cambria" w:hAnsi="Cambria" w:cs="Cambria"/>
          <w:b/>
        </w:rPr>
        <w:t xml:space="preserve"> </w:t>
      </w:r>
      <w:proofErr w:type="spellStart"/>
      <w:r>
        <w:rPr>
          <w:rFonts w:ascii="Cambria" w:eastAsia="Cambria" w:hAnsi="Cambria" w:cs="Cambria"/>
          <w:b/>
        </w:rPr>
        <w:t>Aulia</w:t>
      </w:r>
      <w:proofErr w:type="spellEnd"/>
      <w:r>
        <w:rPr>
          <w:rFonts w:ascii="Cambria" w:eastAsia="Cambria" w:hAnsi="Cambria" w:cs="Cambria"/>
          <w:b/>
        </w:rPr>
        <w:t xml:space="preserve"> Ghaida</w:t>
      </w:r>
      <w:r>
        <w:rPr>
          <w:rFonts w:ascii="Cambria" w:eastAsia="Cambria" w:hAnsi="Cambria" w:cs="Cambria"/>
          <w:b/>
          <w:vertAlign w:val="superscript"/>
        </w:rPr>
        <w:t>4</w:t>
      </w:r>
    </w:p>
    <w:p w14:paraId="3B27E311" w14:textId="626243DC" w:rsidR="00A8277E" w:rsidRPr="00A8277E" w:rsidRDefault="009E359A" w:rsidP="00A8277E">
      <w:pPr>
        <w:jc w:val="center"/>
        <w:rPr>
          <w:rFonts w:ascii="Cambria" w:eastAsia="Cambria" w:hAnsi="Cambria" w:cs="Cambria"/>
          <w:bCs/>
          <w:vertAlign w:val="superscript"/>
        </w:rPr>
      </w:pPr>
      <w:r>
        <w:rPr>
          <w:rFonts w:ascii="Cambria" w:eastAsia="Cambria" w:hAnsi="Cambria" w:cs="Cambria"/>
          <w:bCs/>
        </w:rPr>
        <w:t>Universitas Islam Negeri Sumatera Utara</w:t>
      </w:r>
      <w:r w:rsidR="00A8277E">
        <w:rPr>
          <w:rFonts w:ascii="Cambria" w:eastAsia="Cambria" w:hAnsi="Cambria" w:cs="Cambria"/>
          <w:bCs/>
          <w:vertAlign w:val="superscript"/>
        </w:rPr>
        <w:t>,2,3</w:t>
      </w:r>
      <w:r>
        <w:rPr>
          <w:rFonts w:ascii="Cambria" w:eastAsia="Cambria" w:hAnsi="Cambria" w:cs="Cambria"/>
          <w:bCs/>
          <w:vertAlign w:val="superscript"/>
        </w:rPr>
        <w:t>,4</w:t>
      </w:r>
    </w:p>
    <w:p w14:paraId="32F9595C" w14:textId="77777777" w:rsidR="009E359A" w:rsidRPr="00A8277E" w:rsidRDefault="00A8277E" w:rsidP="009E359A">
      <w:pPr>
        <w:jc w:val="center"/>
        <w:rPr>
          <w:rFonts w:ascii="Cambria" w:eastAsia="Cambria" w:hAnsi="Cambria" w:cs="Cambria"/>
          <w:bCs/>
          <w:vertAlign w:val="superscript"/>
        </w:rPr>
      </w:pPr>
      <w:r w:rsidRPr="00A8277E">
        <w:rPr>
          <w:rFonts w:ascii="Cambria" w:eastAsia="Cambria" w:hAnsi="Cambria" w:cs="Cambria"/>
          <w:bCs/>
        </w:rPr>
        <w:t xml:space="preserve">Email: </w:t>
      </w:r>
      <w:hyperlink r:id="rId7" w:history="1">
        <w:r w:rsidR="009E359A" w:rsidRPr="009C649D">
          <w:rPr>
            <w:rStyle w:val="Hyperlink"/>
            <w:rFonts w:ascii="Cambria" w:eastAsia="Cambria" w:hAnsi="Cambria" w:cs="Cambria"/>
            <w:bCs/>
          </w:rPr>
          <w:t>usiono@uinsu.ac.id</w:t>
        </w:r>
        <w:r w:rsidR="009E359A" w:rsidRPr="009C649D">
          <w:rPr>
            <w:rStyle w:val="Hyperlink"/>
            <w:rFonts w:ascii="Cambria" w:eastAsia="Cambria" w:hAnsi="Cambria" w:cs="Cambria"/>
            <w:bCs/>
            <w:vertAlign w:val="superscript"/>
          </w:rPr>
          <w:t>1</w:t>
        </w:r>
      </w:hyperlink>
      <w:r w:rsidRPr="00A8277E">
        <w:rPr>
          <w:rFonts w:ascii="Cambria" w:eastAsia="Cambria" w:hAnsi="Cambria" w:cs="Cambria"/>
          <w:bCs/>
        </w:rPr>
        <w:t xml:space="preserve"> </w:t>
      </w:r>
      <w:hyperlink r:id="rId8" w:history="1">
        <w:r w:rsidR="009E359A" w:rsidRPr="009C649D">
          <w:rPr>
            <w:rStyle w:val="Hyperlink"/>
            <w:rFonts w:ascii="Cambria" w:eastAsia="Cambria" w:hAnsi="Cambria" w:cs="Cambria"/>
            <w:bCs/>
          </w:rPr>
          <w:t>anissya0801232229@uimsu.ac.id</w:t>
        </w:r>
        <w:r w:rsidR="009E359A" w:rsidRPr="009C649D">
          <w:rPr>
            <w:rStyle w:val="Hyperlink"/>
            <w:rFonts w:ascii="Cambria" w:eastAsia="Cambria" w:hAnsi="Cambria" w:cs="Cambria"/>
            <w:bCs/>
            <w:vertAlign w:val="superscript"/>
          </w:rPr>
          <w:t>2</w:t>
        </w:r>
      </w:hyperlink>
      <w:r w:rsidRPr="00A8277E">
        <w:rPr>
          <w:rFonts w:ascii="Cambria" w:eastAsia="Cambria" w:hAnsi="Cambria" w:cs="Cambria"/>
          <w:bCs/>
        </w:rPr>
        <w:t xml:space="preserve"> </w:t>
      </w:r>
      <w:hyperlink r:id="rId9" w:history="1">
        <w:r w:rsidR="009E359A" w:rsidRPr="009C649D">
          <w:rPr>
            <w:rStyle w:val="Hyperlink"/>
            <w:rFonts w:ascii="Cambria" w:eastAsia="Cambria" w:hAnsi="Cambria" w:cs="Cambria"/>
            <w:bCs/>
          </w:rPr>
          <w:t>indah0801232233@uinsu.ac.id</w:t>
        </w:r>
        <w:r w:rsidR="009E359A" w:rsidRPr="009C649D">
          <w:rPr>
            <w:rStyle w:val="Hyperlink"/>
            <w:rFonts w:ascii="Cambria" w:eastAsia="Cambria" w:hAnsi="Cambria" w:cs="Cambria"/>
            <w:bCs/>
            <w:vertAlign w:val="superscript"/>
          </w:rPr>
          <w:t>3</w:t>
        </w:r>
      </w:hyperlink>
      <w:r w:rsidR="009E359A">
        <w:rPr>
          <w:rFonts w:ascii="Cambria" w:eastAsia="Cambria" w:hAnsi="Cambria" w:cs="Cambria"/>
          <w:bCs/>
        </w:rPr>
        <w:t xml:space="preserve"> </w:t>
      </w:r>
      <w:hyperlink r:id="rId10" w:history="1">
        <w:r w:rsidR="009E359A" w:rsidRPr="00A32955">
          <w:rPr>
            <w:rStyle w:val="Hyperlink"/>
            <w:rFonts w:ascii="Cambria" w:eastAsia="Cambria" w:hAnsi="Cambria" w:cs="Cambria"/>
            <w:bCs/>
          </w:rPr>
          <w:t xml:space="preserve"> fakhita0801232241</w:t>
        </w:r>
        <w:r w:rsidR="009E359A" w:rsidRPr="00A32955">
          <w:rPr>
            <w:rStyle w:val="Hyperlink"/>
            <w:rFonts w:ascii="Cambria" w:eastAsia="Cambria" w:hAnsi="Cambria" w:cs="Cambria"/>
            <w:bCs/>
            <w:vertAlign w:val="superscript"/>
          </w:rPr>
          <w:t>4</w:t>
        </w:r>
      </w:hyperlink>
    </w:p>
    <w:p w14:paraId="043ED84C" w14:textId="22E5ED66" w:rsidR="00A8277E" w:rsidRPr="00A8277E" w:rsidRDefault="00A8277E" w:rsidP="00A8277E">
      <w:pPr>
        <w:jc w:val="center"/>
        <w:rPr>
          <w:rFonts w:ascii="Cambria" w:eastAsia="Cambria" w:hAnsi="Cambria" w:cs="Cambria"/>
          <w:bCs/>
          <w:vertAlign w:val="superscript"/>
        </w:rPr>
      </w:pPr>
    </w:p>
    <w:p w14:paraId="79FC9C45" w14:textId="77777777" w:rsidR="00A8277E" w:rsidRPr="00A8277E" w:rsidRDefault="00A8277E" w:rsidP="00A8277E">
      <w:pPr>
        <w:jc w:val="center"/>
        <w:rPr>
          <w:rFonts w:ascii="Cambria" w:eastAsia="Cambria" w:hAnsi="Cambria" w:cs="Cambria"/>
          <w:b/>
        </w:rPr>
      </w:pPr>
    </w:p>
    <w:p w14:paraId="6B03F9E6" w14:textId="77777777" w:rsidR="00A8277E" w:rsidRPr="00A8277E" w:rsidRDefault="00A8277E" w:rsidP="00A8277E">
      <w:pPr>
        <w:jc w:val="center"/>
        <w:rPr>
          <w:rFonts w:ascii="Cambria" w:eastAsia="Cambria" w:hAnsi="Cambria" w:cs="Cambria"/>
          <w:b/>
          <w:sz w:val="22"/>
          <w:szCs w:val="22"/>
        </w:rPr>
      </w:pPr>
      <w:r w:rsidRPr="00A8277E">
        <w:rPr>
          <w:rFonts w:ascii="Cambria" w:eastAsia="Cambria" w:hAnsi="Cambria" w:cs="Cambria"/>
          <w:b/>
          <w:sz w:val="22"/>
          <w:szCs w:val="22"/>
        </w:rPr>
        <w:t>Abstract</w:t>
      </w:r>
    </w:p>
    <w:p w14:paraId="55BCF5E4" w14:textId="77777777" w:rsidR="009E359A" w:rsidRPr="00DC15A4" w:rsidRDefault="009E359A" w:rsidP="009E359A">
      <w:pPr>
        <w:pStyle w:val="BodyText"/>
        <w:spacing w:before="6"/>
        <w:jc w:val="both"/>
        <w:rPr>
          <w:rFonts w:asciiTheme="majorHAnsi" w:hAnsiTheme="majorHAnsi"/>
          <w:sz w:val="27"/>
          <w:lang w:val="sv-SE"/>
        </w:rPr>
      </w:pPr>
      <w:r w:rsidRPr="00DC15A4">
        <w:rPr>
          <w:rFonts w:asciiTheme="majorHAnsi" w:hAnsiTheme="majorHAnsi"/>
          <w:lang w:val="sv-SE"/>
        </w:rPr>
        <w:t>Pancasila, sebagai dasar negara dan filsafat nasional Indonesia, memiliki peran integral dalam membentuk karakter dan identitas nasional. Meskipun banyak orang memahaminya sebagai sistem filsafat yang mencerminkan nilai-nilai sosial, politik, dan moral, pemahaman masyarakat, khususnya pelajar, terhadap Pancasila masih memiliki variasi dan hambatan tertentu. Studi ini menyoroti pentingnya pemahaman pelajar terhadap Pancasila sebagai sistem filsafat dalam konteks pendidikan, perubahan sosial, dan masa depan bangsa. Faktor-faktor seperti kurikulum pendidikan yang kurang mendalam, pengaruh media sosial, dan pembelajaran interaktif yang minim memengaruhi pemahaman pelajar. Studi ini memberikan rekomendasi, termasuk revisi kurikulum pendidikan, pelatihan guru, kegiatan ekstrakurikuler, dan kampanye edukasi, untuk meningkatkan pemahaman dan penerapan nilai-nilai Pancasila di kalangan pelajar. Dalam konteks perubahan sosial dan masa depan bangsa, pemahaman yang baik tentang Pancasila di kalangan pelajar memiliki potensi besar untuk membentuk agen perubahan sosial yang mempromosikan nilai-nilai Pancasila di masyarakat.</w:t>
      </w:r>
    </w:p>
    <w:p w14:paraId="43841A88" w14:textId="614F93B9" w:rsidR="00A8277E" w:rsidRPr="00A8277E" w:rsidRDefault="00A8277E" w:rsidP="00A8277E">
      <w:pPr>
        <w:jc w:val="both"/>
        <w:rPr>
          <w:rFonts w:ascii="Cambria" w:eastAsia="Cambria" w:hAnsi="Cambria" w:cs="Cambria"/>
          <w:bCs/>
          <w:sz w:val="22"/>
          <w:szCs w:val="22"/>
        </w:rPr>
      </w:pPr>
      <w:r w:rsidRPr="00A8277E">
        <w:rPr>
          <w:rFonts w:ascii="Cambria" w:eastAsia="Cambria" w:hAnsi="Cambria" w:cs="Cambria"/>
          <w:b/>
          <w:sz w:val="22"/>
          <w:szCs w:val="22"/>
        </w:rPr>
        <w:t>Keywords:</w:t>
      </w:r>
      <w:r w:rsidRPr="00A8277E">
        <w:rPr>
          <w:rFonts w:ascii="Cambria" w:eastAsia="Cambria" w:hAnsi="Cambria" w:cs="Cambria"/>
          <w:bCs/>
          <w:sz w:val="22"/>
          <w:szCs w:val="22"/>
        </w:rPr>
        <w:t xml:space="preserve"> </w:t>
      </w:r>
      <w:r w:rsidR="009E359A">
        <w:rPr>
          <w:rFonts w:ascii="Cambria" w:eastAsia="Cambria" w:hAnsi="Cambria" w:cs="Cambria"/>
          <w:bCs/>
          <w:sz w:val="22"/>
          <w:szCs w:val="22"/>
        </w:rPr>
        <w:t>Pancasila</w:t>
      </w:r>
      <w:r w:rsidRPr="00A8277E">
        <w:rPr>
          <w:rFonts w:ascii="Cambria" w:eastAsia="Cambria" w:hAnsi="Cambria" w:cs="Cambria"/>
          <w:bCs/>
          <w:sz w:val="22"/>
          <w:szCs w:val="22"/>
        </w:rPr>
        <w:t xml:space="preserve">, </w:t>
      </w:r>
      <w:proofErr w:type="spellStart"/>
      <w:r w:rsidR="009E359A">
        <w:rPr>
          <w:rFonts w:ascii="Cambria" w:eastAsia="Cambria" w:hAnsi="Cambria" w:cs="Cambria"/>
          <w:bCs/>
          <w:sz w:val="22"/>
          <w:szCs w:val="22"/>
        </w:rPr>
        <w:t>Sistem</w:t>
      </w:r>
      <w:proofErr w:type="spellEnd"/>
      <w:r w:rsidR="009E359A">
        <w:rPr>
          <w:rFonts w:ascii="Cambria" w:eastAsia="Cambria" w:hAnsi="Cambria" w:cs="Cambria"/>
          <w:bCs/>
          <w:sz w:val="22"/>
          <w:szCs w:val="22"/>
        </w:rPr>
        <w:t xml:space="preserve"> </w:t>
      </w:r>
      <w:proofErr w:type="spellStart"/>
      <w:r w:rsidR="009E359A">
        <w:rPr>
          <w:rFonts w:ascii="Cambria" w:eastAsia="Cambria" w:hAnsi="Cambria" w:cs="Cambria"/>
          <w:bCs/>
          <w:sz w:val="22"/>
          <w:szCs w:val="22"/>
        </w:rPr>
        <w:t>Filsafat</w:t>
      </w:r>
      <w:proofErr w:type="spellEnd"/>
      <w:r w:rsidRPr="00A8277E">
        <w:rPr>
          <w:rFonts w:ascii="Cambria" w:eastAsia="Cambria" w:hAnsi="Cambria" w:cs="Cambria"/>
          <w:bCs/>
          <w:sz w:val="22"/>
          <w:szCs w:val="22"/>
        </w:rPr>
        <w:t>,</w:t>
      </w:r>
      <w:r w:rsidR="009E359A">
        <w:rPr>
          <w:rFonts w:ascii="Cambria" w:eastAsia="Cambria" w:hAnsi="Cambria" w:cs="Cambria"/>
          <w:bCs/>
          <w:sz w:val="22"/>
          <w:szCs w:val="22"/>
        </w:rPr>
        <w:t xml:space="preserve"> </w:t>
      </w:r>
      <w:proofErr w:type="spellStart"/>
      <w:r w:rsidR="009E359A">
        <w:rPr>
          <w:rFonts w:ascii="Cambria" w:eastAsia="Cambria" w:hAnsi="Cambria" w:cs="Cambria"/>
          <w:bCs/>
          <w:sz w:val="22"/>
          <w:szCs w:val="22"/>
        </w:rPr>
        <w:t>Perubahan</w:t>
      </w:r>
      <w:proofErr w:type="spellEnd"/>
      <w:r w:rsidR="009E359A">
        <w:rPr>
          <w:rFonts w:ascii="Cambria" w:eastAsia="Cambria" w:hAnsi="Cambria" w:cs="Cambria"/>
          <w:bCs/>
          <w:sz w:val="22"/>
          <w:szCs w:val="22"/>
        </w:rPr>
        <w:t xml:space="preserve"> Sosial</w:t>
      </w:r>
    </w:p>
    <w:p w14:paraId="6E2416AC" w14:textId="77777777" w:rsidR="00BA232D" w:rsidRPr="00A8277E" w:rsidRDefault="00BA232D" w:rsidP="00A8277E">
      <w:pPr>
        <w:jc w:val="both"/>
        <w:rPr>
          <w:rFonts w:ascii="Cambria" w:eastAsia="Cambria" w:hAnsi="Cambria" w:cs="Cambria"/>
          <w:bCs/>
          <w:sz w:val="18"/>
          <w:szCs w:val="18"/>
        </w:rPr>
      </w:pPr>
    </w:p>
    <w:p w14:paraId="3DC7D8A4" w14:textId="789BE293" w:rsidR="00BA232D" w:rsidRPr="00A8277E" w:rsidRDefault="00293551" w:rsidP="00A8277E">
      <w:pPr>
        <w:jc w:val="both"/>
        <w:rPr>
          <w:rFonts w:ascii="Cambria" w:hAnsi="Cambria"/>
          <w:bCs/>
          <w:sz w:val="18"/>
          <w:szCs w:val="18"/>
        </w:rPr>
      </w:pPr>
      <w:r w:rsidRPr="00A8277E">
        <w:rPr>
          <w:rFonts w:ascii="Cambria" w:hAnsi="Cambria"/>
          <w:bCs/>
          <w:noProof/>
          <w:sz w:val="18"/>
          <w:szCs w:val="18"/>
        </w:rPr>
        <w:drawing>
          <wp:inline distT="0" distB="0" distL="0" distR="0" wp14:anchorId="134BC843" wp14:editId="5D4E5C99">
            <wp:extent cx="838200" cy="295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38200" cy="295275"/>
                    </a:xfrm>
                    <a:prstGeom prst="rect">
                      <a:avLst/>
                    </a:prstGeom>
                  </pic:spPr>
                </pic:pic>
              </a:graphicData>
            </a:graphic>
          </wp:inline>
        </w:drawing>
      </w:r>
      <w:r w:rsidR="009D3BF3" w:rsidRPr="00A8277E">
        <w:rPr>
          <w:rFonts w:ascii="Cambria" w:eastAsia="Cambria" w:hAnsi="Cambria" w:cs="Cambria"/>
          <w:bCs/>
          <w:sz w:val="18"/>
          <w:szCs w:val="18"/>
        </w:rPr>
        <w:br/>
      </w:r>
      <w:r w:rsidRPr="00A8277E">
        <w:rPr>
          <w:rFonts w:ascii="Cambria" w:hAnsi="Cambria"/>
          <w:bCs/>
          <w:sz w:val="18"/>
          <w:szCs w:val="18"/>
        </w:rPr>
        <w:t>This work is licensed under a </w:t>
      </w:r>
      <w:hyperlink r:id="rId12" w:history="1">
        <w:r w:rsidRPr="00A8277E">
          <w:rPr>
            <w:rStyle w:val="Hyperlink"/>
            <w:rFonts w:ascii="Cambria" w:hAnsi="Cambria"/>
            <w:bCs/>
            <w:sz w:val="18"/>
            <w:szCs w:val="18"/>
          </w:rPr>
          <w:t>Creative Commons Attribution-</w:t>
        </w:r>
        <w:proofErr w:type="spellStart"/>
        <w:r w:rsidRPr="00A8277E">
          <w:rPr>
            <w:rStyle w:val="Hyperlink"/>
            <w:rFonts w:ascii="Cambria" w:hAnsi="Cambria"/>
            <w:bCs/>
            <w:sz w:val="18"/>
            <w:szCs w:val="18"/>
          </w:rPr>
          <w:t>NonCommercial</w:t>
        </w:r>
        <w:proofErr w:type="spellEnd"/>
        <w:r w:rsidRPr="00A8277E">
          <w:rPr>
            <w:rStyle w:val="Hyperlink"/>
            <w:rFonts w:ascii="Cambria" w:hAnsi="Cambria"/>
            <w:bCs/>
            <w:sz w:val="18"/>
            <w:szCs w:val="18"/>
          </w:rPr>
          <w:t xml:space="preserve"> 4.0 International License.</w:t>
        </w:r>
      </w:hyperlink>
    </w:p>
    <w:p w14:paraId="616847EB" w14:textId="77777777" w:rsidR="00293551" w:rsidRPr="00A8277E" w:rsidRDefault="00293551" w:rsidP="00A8277E">
      <w:pPr>
        <w:jc w:val="both"/>
        <w:rPr>
          <w:rFonts w:ascii="Cambria" w:eastAsia="Cambria" w:hAnsi="Cambria" w:cs="Cambria"/>
          <w:bCs/>
          <w:sz w:val="18"/>
          <w:szCs w:val="18"/>
        </w:rPr>
      </w:pPr>
    </w:p>
    <w:p w14:paraId="13F15A14" w14:textId="50325E33" w:rsidR="00A8277E" w:rsidRPr="00A8277E" w:rsidRDefault="009E359A" w:rsidP="00A8277E">
      <w:pPr>
        <w:jc w:val="both"/>
        <w:rPr>
          <w:rFonts w:ascii="Cambria" w:eastAsia="Cambria" w:hAnsi="Cambria" w:cs="Cambria"/>
          <w:b/>
        </w:rPr>
      </w:pPr>
      <w:r>
        <w:rPr>
          <w:rFonts w:ascii="Cambria" w:eastAsia="Cambria" w:hAnsi="Cambria" w:cs="Cambria"/>
          <w:b/>
        </w:rPr>
        <w:t>PENDAHULUAN</w:t>
      </w:r>
    </w:p>
    <w:p w14:paraId="2496472E" w14:textId="77777777" w:rsidR="009E359A" w:rsidRPr="004E6417" w:rsidRDefault="009E359A" w:rsidP="009E359A">
      <w:pPr>
        <w:ind w:firstLine="720"/>
        <w:jc w:val="both"/>
        <w:rPr>
          <w:rFonts w:asciiTheme="majorHAnsi" w:hAnsiTheme="majorHAnsi" w:cs="Segoe UI"/>
          <w:lang w:val="sv-SE"/>
        </w:rPr>
      </w:pPr>
      <w:r w:rsidRPr="004E6417">
        <w:rPr>
          <w:rFonts w:asciiTheme="majorHAnsi" w:hAnsiTheme="majorHAnsi" w:cs="Segoe UI"/>
          <w:lang w:val="sv-SE"/>
        </w:rPr>
        <w:t>Pancasila sebagai dasar negara dan filsafat nasional Indonesia telah menjadi bagian integral dari kehidupan masyarakat Indonesia sejak kemerdekaan negara ini pada tahun 1945. Pancasila terdiri dari lima sila atau prinsip dasar yang mencerminkan nilai-nilai sosial, politik, dan moral yang diakui oleh negara dan diamanatkan dalam konstitusi. Sebagai suatu sistem filsafat, Pancasila mencerminkan pandangan hidup dan nilai-nilai yang mendasari struktur sosial dan politik Indonesia. Oleh karena itu, pemahaman masyarakat, khususnya kalangan pelajar, terhadap Pancasila sebagai sistem filsafat menjadi krusial dalam menjaga kesatuan dan identitas nasional.</w:t>
      </w:r>
    </w:p>
    <w:p w14:paraId="34357805" w14:textId="77777777" w:rsidR="009E359A" w:rsidRPr="004E6417" w:rsidRDefault="009E359A" w:rsidP="009E359A">
      <w:pPr>
        <w:spacing w:line="276" w:lineRule="auto"/>
        <w:jc w:val="both"/>
        <w:rPr>
          <w:rFonts w:asciiTheme="majorHAnsi" w:hAnsiTheme="majorHAnsi" w:cs="Segoe UI"/>
          <w:lang w:val="sv-SE"/>
        </w:rPr>
      </w:pPr>
      <w:r w:rsidRPr="004E6417">
        <w:rPr>
          <w:rFonts w:asciiTheme="majorHAnsi" w:hAnsiTheme="majorHAnsi" w:cs="Segoe UI"/>
          <w:lang w:val="sv-SE"/>
        </w:rPr>
        <w:tab/>
        <w:t>Pemahaman yang mendalam tentang Pancasila tidak hanya penting sebagai landasan konstitusi, tetapi juga sebagai cara untuk memahami bagaimana nilai-nilai ini dapat diterapkan dalam kehidupan sehari-hari. Pelajar adalah salah satu kelompok masyarakat yang sangat relevan dalam konteks ini. Mereka adalah agen perubahan sosial yang potensial dan akan membentuk masa depan Indonesia. Oleh karena itu, penting untuk mengkaji bagaimana pemahaman mereka terhadap Pancasila sebagai sistem filsafat mempengaruhi pandangan hidup, sikap, dan perilaku mereka.</w:t>
      </w:r>
    </w:p>
    <w:p w14:paraId="024A1629" w14:textId="77777777" w:rsidR="009E359A" w:rsidRPr="004E6417" w:rsidRDefault="009E359A" w:rsidP="009E359A">
      <w:pPr>
        <w:spacing w:line="276" w:lineRule="auto"/>
        <w:jc w:val="both"/>
        <w:rPr>
          <w:rFonts w:asciiTheme="majorHAnsi" w:hAnsiTheme="majorHAnsi" w:cs="Segoe UI"/>
          <w:lang w:val="sv-SE"/>
        </w:rPr>
      </w:pPr>
      <w:r w:rsidRPr="004E6417">
        <w:rPr>
          <w:rFonts w:asciiTheme="majorHAnsi" w:hAnsiTheme="majorHAnsi" w:cs="Segoe UI"/>
          <w:lang w:val="sv-SE"/>
        </w:rPr>
        <w:tab/>
        <w:t xml:space="preserve">Namun, masih ada kekurangan dalam pemahaman masyarakat, terutama kalangan pelajar, terhadap nilai-nilai dan prinsip-prinsip yang terkandung dalam Pancasila. Berbagai </w:t>
      </w:r>
      <w:r w:rsidRPr="004E6417">
        <w:rPr>
          <w:rFonts w:asciiTheme="majorHAnsi" w:hAnsiTheme="majorHAnsi" w:cs="Segoe UI"/>
          <w:lang w:val="sv-SE"/>
        </w:rPr>
        <w:lastRenderedPageBreak/>
        <w:t>faktor seperti kurikulum pendidikan, lingkungan sosial, dan media massa dapat memengaruhi pemahaman mereka. Studi kasus yang fokus pada kalangan pelajar dapat memberikan wawasan yang lebih mendalam tentang permasalahan ini dan mengidentifikasi cara-cara untuk meningkatkan pemahaman mereka terhadap Pancasila sebagai sistem filsafat.</w:t>
      </w:r>
    </w:p>
    <w:p w14:paraId="6F40DB2A" w14:textId="77777777" w:rsidR="009E359A" w:rsidRPr="004E6417" w:rsidRDefault="009E359A" w:rsidP="009E359A">
      <w:pPr>
        <w:spacing w:line="276" w:lineRule="auto"/>
        <w:ind w:firstLine="720"/>
        <w:jc w:val="both"/>
        <w:rPr>
          <w:rFonts w:asciiTheme="majorHAnsi" w:hAnsiTheme="majorHAnsi" w:cs="Segoe UI"/>
          <w:lang w:val="sv-SE"/>
        </w:rPr>
      </w:pPr>
      <w:r w:rsidRPr="004E6417">
        <w:rPr>
          <w:rFonts w:asciiTheme="majorHAnsi" w:hAnsiTheme="majorHAnsi" w:cs="Segoe UI"/>
          <w:lang w:val="sv-SE"/>
        </w:rPr>
        <w:t>Ada beberapa alasan mengapa pemahaman kalangan pelajar perlu menjadi titik fokus penelitian ini:</w:t>
      </w:r>
    </w:p>
    <w:p w14:paraId="2624C3E9" w14:textId="77777777" w:rsidR="009E359A" w:rsidRPr="004E6417" w:rsidRDefault="009E359A" w:rsidP="009E359A">
      <w:pPr>
        <w:spacing w:line="276" w:lineRule="auto"/>
        <w:jc w:val="both"/>
        <w:rPr>
          <w:rFonts w:asciiTheme="majorHAnsi" w:hAnsiTheme="majorHAnsi" w:cs="Segoe UI"/>
          <w:lang w:val="sv-SE"/>
        </w:rPr>
      </w:pPr>
      <w:r w:rsidRPr="004E6417">
        <w:rPr>
          <w:rFonts w:asciiTheme="majorHAnsi" w:hAnsiTheme="majorHAnsi" w:cs="Segoe UI"/>
          <w:lang w:val="sv-SE"/>
        </w:rPr>
        <w:t>(1) Pentingnya Pendidikan: Pelajar adalah kelompok yang sedang dalam masa pembentukan karakter dan identitas mereka. Pendidikan memiliki peran utama dalam membentuk pandangan mereka tentang dunia, negara, dan nilai-nilai moral. Oleh karena itu, pemahaman mereka tentang Pancasila di masa pelajar akan membentuk dasar pandangan mereka sebagai anggota masyarakat dewasa nantinya.</w:t>
      </w:r>
    </w:p>
    <w:p w14:paraId="6B7C908B" w14:textId="77777777" w:rsidR="009E359A" w:rsidRPr="004E6417" w:rsidRDefault="009E359A" w:rsidP="009E359A">
      <w:pPr>
        <w:spacing w:line="276" w:lineRule="auto"/>
        <w:jc w:val="both"/>
        <w:rPr>
          <w:rFonts w:asciiTheme="majorHAnsi" w:hAnsiTheme="majorHAnsi" w:cs="Segoe UI"/>
          <w:lang w:val="sv-SE"/>
        </w:rPr>
      </w:pPr>
      <w:r w:rsidRPr="004E6417">
        <w:rPr>
          <w:rFonts w:asciiTheme="majorHAnsi" w:hAnsiTheme="majorHAnsi" w:cs="Segoe UI"/>
          <w:lang w:val="sv-SE"/>
        </w:rPr>
        <w:t>(2) Perubahan Sosial: Pelajar memiliki potensi untuk menjadi agen perubahan sosial di masyarakat. Pemahaman yang baik tentang Pancasila dapat memotivasi mereka untuk berperan aktif dalam memajukan nilai-nilai Pancasila dalam berbagai aspek kehidupan.</w:t>
      </w:r>
    </w:p>
    <w:p w14:paraId="24C2089A" w14:textId="77777777" w:rsidR="009E359A" w:rsidRPr="004E6417" w:rsidRDefault="009E359A" w:rsidP="009E359A">
      <w:pPr>
        <w:spacing w:line="276" w:lineRule="auto"/>
        <w:jc w:val="both"/>
        <w:rPr>
          <w:rFonts w:asciiTheme="majorHAnsi" w:hAnsiTheme="majorHAnsi" w:cs="Segoe UI"/>
          <w:lang w:val="sv-SE"/>
        </w:rPr>
      </w:pPr>
      <w:r w:rsidRPr="004E6417">
        <w:rPr>
          <w:rFonts w:asciiTheme="majorHAnsi" w:hAnsiTheme="majorHAnsi" w:cs="Segoe UI"/>
          <w:lang w:val="sv-SE"/>
        </w:rPr>
        <w:t>(3) Masa Depan Bangsa: Pelajar adalah generasi penerus bangsa. Mereka akan memegang peranan penting dalam mempertahankan dan mengembangkan nilai-nilai Pancasila di masa depan. Oleh karena itu, memahami pandangan mereka tentang Pancasila saat ini adalah kunci untuk memastikan bahwa nilai-nilai ini akan dilestarikan dan diterapkan dalam generasi berikutnya.</w:t>
      </w:r>
    </w:p>
    <w:p w14:paraId="42D0C932" w14:textId="77777777" w:rsidR="009E359A" w:rsidRPr="004E6417" w:rsidRDefault="009E359A" w:rsidP="009E359A">
      <w:pPr>
        <w:spacing w:line="276" w:lineRule="auto"/>
        <w:ind w:firstLine="720"/>
        <w:jc w:val="both"/>
        <w:rPr>
          <w:rFonts w:asciiTheme="majorHAnsi" w:hAnsiTheme="majorHAnsi" w:cs="Segoe UI"/>
          <w:lang w:val="sv-SE"/>
        </w:rPr>
      </w:pPr>
      <w:r w:rsidRPr="004E6417">
        <w:rPr>
          <w:rFonts w:asciiTheme="majorHAnsi" w:hAnsiTheme="majorHAnsi" w:cs="Segoe UI"/>
          <w:lang w:val="sv-SE"/>
        </w:rPr>
        <w:t>Mengidentifikasi Cara Meningkatkan Pemahaman</w:t>
      </w:r>
    </w:p>
    <w:p w14:paraId="5EC3676B" w14:textId="77777777" w:rsidR="009E359A" w:rsidRPr="004E6417" w:rsidRDefault="009E359A" w:rsidP="009E359A">
      <w:pPr>
        <w:spacing w:line="276" w:lineRule="auto"/>
        <w:jc w:val="both"/>
        <w:rPr>
          <w:rFonts w:asciiTheme="majorHAnsi" w:hAnsiTheme="majorHAnsi" w:cs="Segoe UI"/>
          <w:lang w:val="sv-SE"/>
        </w:rPr>
      </w:pPr>
      <w:r w:rsidRPr="004E6417">
        <w:rPr>
          <w:rFonts w:asciiTheme="majorHAnsi" w:hAnsiTheme="majorHAnsi" w:cs="Segoe UI"/>
          <w:lang w:val="sv-SE"/>
        </w:rPr>
        <w:t>Studi kasus ini juga dapat mengidentifikasi cara-cara untuk meningkatkan pemahaman kalangan pelajar tentang Pancasila sebagai sistem filsafat. Beberapa langkah yang dapat diambil berdasarkan hasil penelitian ini termasuk:</w:t>
      </w:r>
    </w:p>
    <w:p w14:paraId="09634F10" w14:textId="77777777" w:rsidR="009E359A" w:rsidRPr="004E6417" w:rsidRDefault="009E359A" w:rsidP="009E359A">
      <w:pPr>
        <w:spacing w:line="276" w:lineRule="auto"/>
        <w:jc w:val="both"/>
        <w:rPr>
          <w:rFonts w:asciiTheme="majorHAnsi" w:hAnsiTheme="majorHAnsi" w:cs="Segoe UI"/>
          <w:lang w:val="sv-SE"/>
        </w:rPr>
      </w:pPr>
      <w:r w:rsidRPr="004E6417">
        <w:rPr>
          <w:rFonts w:asciiTheme="majorHAnsi" w:hAnsiTheme="majorHAnsi" w:cs="Segoe UI"/>
          <w:lang w:val="sv-SE"/>
        </w:rPr>
        <w:t>(1) Revisi Kurikulum Pendidikan: Hasil penelitian ini dapat memberikan dasar untuk merevisi kurikulum pendidikan, termasuk mata pelajaran yang berkaitan dengan Pancasila. Penekanan yang lebih kuat dan pendekatan yang inovatif dalam pengajaran tentang Pancasila dapat meningkatkan pemahaman pelajar.</w:t>
      </w:r>
    </w:p>
    <w:p w14:paraId="41DCCE76" w14:textId="77777777" w:rsidR="009E359A" w:rsidRPr="004E6417" w:rsidRDefault="009E359A" w:rsidP="009E359A">
      <w:pPr>
        <w:spacing w:line="276" w:lineRule="auto"/>
        <w:jc w:val="both"/>
        <w:rPr>
          <w:rFonts w:asciiTheme="majorHAnsi" w:hAnsiTheme="majorHAnsi" w:cs="Segoe UI"/>
          <w:lang w:val="sv-SE"/>
        </w:rPr>
      </w:pPr>
      <w:r w:rsidRPr="004E6417">
        <w:rPr>
          <w:rFonts w:asciiTheme="majorHAnsi" w:hAnsiTheme="majorHAnsi" w:cs="Segoe UI"/>
          <w:lang w:val="sv-SE"/>
        </w:rPr>
        <w:t>(2) Pelatihan Guru: Meningkatkan pemahaman guru tentang Pancasila sebagai sistem filsafat dan cara mengajar dengan efektif tentang hal ini merupakan langkah penting. Guru yang terlatih dengan baik akan lebih mampu menyampaikan konsep Pancasila kepada pelajar.</w:t>
      </w:r>
    </w:p>
    <w:p w14:paraId="4EE960CE" w14:textId="77777777" w:rsidR="009E359A" w:rsidRPr="004E6417" w:rsidRDefault="009E359A" w:rsidP="009E359A">
      <w:pPr>
        <w:spacing w:line="276" w:lineRule="auto"/>
        <w:jc w:val="both"/>
        <w:rPr>
          <w:rFonts w:asciiTheme="majorHAnsi" w:hAnsiTheme="majorHAnsi" w:cs="Segoe UI"/>
          <w:lang w:val="sv-SE"/>
        </w:rPr>
      </w:pPr>
      <w:r w:rsidRPr="004E6417">
        <w:rPr>
          <w:rFonts w:asciiTheme="majorHAnsi" w:hAnsiTheme="majorHAnsi" w:cs="Segoe UI"/>
          <w:lang w:val="sv-SE"/>
        </w:rPr>
        <w:t>(3) Kegiatan Ekstrakurikuler: Kegiatan ekstrakurikuler yang berfokus pada Pancasila dan nilai-nilainya dapat memberikan pengalaman praktis kepada pelajar. Misalnya, diskusi, debat, atau proyek sosial yang berkaitan dengan nilai-nilai Pancasila dapat meningkatkan pemahaman dan penerapan konsep ini dalam kehidupan sehari-hari.</w:t>
      </w:r>
    </w:p>
    <w:p w14:paraId="6A3393CD" w14:textId="77777777" w:rsidR="009E359A" w:rsidRPr="004E6417" w:rsidRDefault="009E359A" w:rsidP="009E359A">
      <w:pPr>
        <w:spacing w:line="276" w:lineRule="auto"/>
        <w:jc w:val="both"/>
        <w:rPr>
          <w:rFonts w:asciiTheme="majorHAnsi" w:hAnsiTheme="majorHAnsi" w:cs="Segoe UI"/>
          <w:lang w:val="sv-SE"/>
        </w:rPr>
      </w:pPr>
      <w:r w:rsidRPr="004E6417">
        <w:rPr>
          <w:rFonts w:asciiTheme="majorHAnsi" w:hAnsiTheme="majorHAnsi" w:cs="Segoe UI"/>
          <w:lang w:val="sv-SE"/>
        </w:rPr>
        <w:t>(4) Pengaruh Keluarga dan Masyarakat: Studi ini juga dapat memberikan wawasan tentang peran keluarga dan masyarakat dalam membentuk pemahaman pelajar. Kampanye edukasi dan kesadaran masyarakat mengenai Pentingnya Pancasila dalam kehidupan sehari-hari juga dapat ditingkatkan.</w:t>
      </w:r>
    </w:p>
    <w:p w14:paraId="57BA1EED" w14:textId="77777777" w:rsidR="009E359A" w:rsidRPr="004E6417" w:rsidRDefault="009E359A" w:rsidP="009E359A">
      <w:pPr>
        <w:spacing w:line="276" w:lineRule="auto"/>
        <w:ind w:firstLine="270"/>
        <w:jc w:val="both"/>
        <w:rPr>
          <w:rFonts w:asciiTheme="majorHAnsi" w:hAnsiTheme="majorHAnsi" w:cs="Segoe UI"/>
          <w:lang w:val="sv-SE"/>
        </w:rPr>
      </w:pPr>
      <w:r w:rsidRPr="004E6417">
        <w:rPr>
          <w:rFonts w:asciiTheme="majorHAnsi" w:hAnsiTheme="majorHAnsi" w:cs="Segoe UI"/>
          <w:lang w:val="sv-SE"/>
        </w:rPr>
        <w:t>Dengan demikian, studi kasus yang difokuskan pada kalangan pelajar tidak hanya memberikan pemahaman yang lebih dalam tentang pemahaman mereka terhadap Pancasila sebagai sistem filsafat, tetapi juga menjadi langkah awal dalam mengidentifikasi upaya-upaya yang dapat</w:t>
      </w:r>
    </w:p>
    <w:p w14:paraId="1A4142D1" w14:textId="77777777" w:rsidR="009E359A" w:rsidRPr="004E6417" w:rsidRDefault="009E359A" w:rsidP="009E359A">
      <w:pPr>
        <w:spacing w:line="276" w:lineRule="auto"/>
        <w:jc w:val="both"/>
        <w:rPr>
          <w:rFonts w:asciiTheme="majorHAnsi" w:hAnsiTheme="majorHAnsi" w:cs="Segoe UI"/>
          <w:lang w:val="sv-SE"/>
        </w:rPr>
      </w:pPr>
      <w:r w:rsidRPr="004E6417">
        <w:rPr>
          <w:rFonts w:asciiTheme="majorHAnsi" w:hAnsiTheme="majorHAnsi" w:cs="Segoe UI"/>
          <w:lang w:val="sv-SE"/>
        </w:rPr>
        <w:lastRenderedPageBreak/>
        <w:t>ditempuh untuk memperbaiki pemahaman mereka dan mempromosikan penerapan nilai-nilai Pancasila dalam masyarakat.</w:t>
      </w:r>
    </w:p>
    <w:p w14:paraId="40B0E44B" w14:textId="2756AE66" w:rsidR="00A8277E" w:rsidRDefault="009E359A" w:rsidP="00D96963">
      <w:pPr>
        <w:ind w:firstLine="720"/>
        <w:jc w:val="both"/>
        <w:rPr>
          <w:rFonts w:ascii="Cambria" w:eastAsia="Cambria" w:hAnsi="Cambria" w:cs="Cambria"/>
          <w:bCs/>
        </w:rPr>
      </w:pPr>
      <w:r w:rsidRPr="004E6417">
        <w:rPr>
          <w:rFonts w:asciiTheme="majorHAnsi" w:hAnsiTheme="majorHAnsi" w:cs="Segoe UI"/>
          <w:lang w:val="sv-SE"/>
        </w:rPr>
        <w:t>Penelitian ini bertujuan untuk menggali pemahaman kalangan pelajar terhadap Pancasila sebagai sistem filsafat, mengidentifikasi faktor-faktor yang memengaruhi pemahaman mereka, dan menganalisis implikasi dari pemahaman</w:t>
      </w:r>
      <w:r>
        <w:rPr>
          <w:rFonts w:asciiTheme="majorHAnsi" w:hAnsiTheme="majorHAnsi" w:cs="Segoe UI"/>
          <w:lang w:val="sv-SE"/>
        </w:rPr>
        <w:t xml:space="preserve"> </w:t>
      </w:r>
      <w:r w:rsidRPr="004E6417">
        <w:rPr>
          <w:rFonts w:asciiTheme="majorHAnsi" w:hAnsiTheme="majorHAnsi" w:cs="Segoe UI"/>
          <w:lang w:val="sv-SE"/>
        </w:rPr>
        <w:t xml:space="preserve">tersebut dalam konteks pembentukan karakter dan identitas nasional. Melalui studi kasus yang cermat, kami berharap penelitian ini dapat memberikan kontribusi penting dalam menjaga dan memperkuat peran Pancasila sebagai pandangan hidup dan sistem filsafat yang mendalam dalam kehidupan Masyarakat.    </w:t>
      </w:r>
    </w:p>
    <w:p w14:paraId="55C6B15D" w14:textId="77777777" w:rsidR="00D96963" w:rsidRDefault="00D96963" w:rsidP="00A8277E">
      <w:pPr>
        <w:jc w:val="both"/>
        <w:rPr>
          <w:rFonts w:ascii="Cambria" w:eastAsia="Cambria" w:hAnsi="Cambria" w:cs="Cambria"/>
          <w:b/>
        </w:rPr>
      </w:pPr>
    </w:p>
    <w:p w14:paraId="0546FD83" w14:textId="6B4C4201" w:rsidR="00A8277E" w:rsidRPr="00A8277E" w:rsidRDefault="00D96963" w:rsidP="00A8277E">
      <w:pPr>
        <w:jc w:val="both"/>
        <w:rPr>
          <w:rFonts w:ascii="Cambria" w:eastAsia="Cambria" w:hAnsi="Cambria" w:cs="Cambria"/>
          <w:b/>
        </w:rPr>
      </w:pPr>
      <w:r>
        <w:rPr>
          <w:rFonts w:ascii="Cambria" w:eastAsia="Cambria" w:hAnsi="Cambria" w:cs="Cambria"/>
          <w:b/>
        </w:rPr>
        <w:t>METODE PENELITIAN</w:t>
      </w:r>
    </w:p>
    <w:p w14:paraId="6E9EF4BE" w14:textId="77777777" w:rsidR="00D96963" w:rsidRPr="004E6417" w:rsidRDefault="00D96963" w:rsidP="00D96963">
      <w:pPr>
        <w:ind w:firstLine="360"/>
        <w:jc w:val="both"/>
        <w:rPr>
          <w:rFonts w:asciiTheme="majorHAnsi" w:hAnsiTheme="majorHAnsi" w:cs="Segoe UI"/>
          <w:lang w:val="sv-SE"/>
        </w:rPr>
      </w:pPr>
      <w:proofErr w:type="spellStart"/>
      <w:r w:rsidRPr="004E6417">
        <w:rPr>
          <w:rFonts w:asciiTheme="majorHAnsi" w:eastAsia="Quattrocento Sans" w:hAnsiTheme="majorHAnsi" w:cs="Segoe UI"/>
        </w:rPr>
        <w:t>Penelitian</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ini</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menggunakan</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metode</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RnD</w:t>
      </w:r>
      <w:proofErr w:type="spellEnd"/>
      <w:r w:rsidRPr="004E6417">
        <w:rPr>
          <w:rFonts w:asciiTheme="majorHAnsi" w:eastAsia="Quattrocento Sans" w:hAnsiTheme="majorHAnsi" w:cs="Segoe UI"/>
        </w:rPr>
        <w:t xml:space="preserve">, Metode </w:t>
      </w:r>
      <w:proofErr w:type="spellStart"/>
      <w:r w:rsidRPr="004E6417">
        <w:rPr>
          <w:rFonts w:asciiTheme="majorHAnsi" w:eastAsia="Quattrocento Sans" w:hAnsiTheme="majorHAnsi" w:cs="Segoe UI"/>
        </w:rPr>
        <w:t>RnD</w:t>
      </w:r>
      <w:proofErr w:type="spellEnd"/>
      <w:r w:rsidRPr="004E6417">
        <w:rPr>
          <w:rFonts w:asciiTheme="majorHAnsi" w:eastAsia="Quattrocento Sans" w:hAnsiTheme="majorHAnsi" w:cs="Segoe UI"/>
        </w:rPr>
        <w:t xml:space="preserve"> yang </w:t>
      </w:r>
      <w:proofErr w:type="spellStart"/>
      <w:r w:rsidRPr="004E6417">
        <w:rPr>
          <w:rFonts w:asciiTheme="majorHAnsi" w:eastAsia="Quattrocento Sans" w:hAnsiTheme="majorHAnsi" w:cs="Segoe UI"/>
        </w:rPr>
        <w:t>digunakan</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dalam</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penelitian</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ini</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adalah</w:t>
      </w:r>
      <w:proofErr w:type="spellEnd"/>
      <w:r w:rsidRPr="004E6417">
        <w:rPr>
          <w:rFonts w:asciiTheme="majorHAnsi" w:eastAsia="Quattrocento Sans" w:hAnsiTheme="majorHAnsi" w:cs="Segoe UI"/>
        </w:rPr>
        <w:t xml:space="preserve"> model 4D. Model </w:t>
      </w:r>
      <w:proofErr w:type="spellStart"/>
      <w:r w:rsidRPr="004E6417">
        <w:rPr>
          <w:rFonts w:asciiTheme="majorHAnsi" w:eastAsia="Quattrocento Sans" w:hAnsiTheme="majorHAnsi" w:cs="Segoe UI"/>
        </w:rPr>
        <w:t>ini</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terdiri</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dari</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beberapa</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tahap</w:t>
      </w:r>
      <w:proofErr w:type="spellEnd"/>
      <w:r w:rsidRPr="004E6417">
        <w:rPr>
          <w:rFonts w:asciiTheme="majorHAnsi" w:eastAsia="Quattrocento Sans" w:hAnsiTheme="majorHAnsi" w:cs="Segoe UI"/>
        </w:rPr>
        <w:t xml:space="preserve">: 1. Define, pada </w:t>
      </w:r>
      <w:proofErr w:type="spellStart"/>
      <w:r w:rsidRPr="004E6417">
        <w:rPr>
          <w:rFonts w:asciiTheme="majorHAnsi" w:eastAsia="Quattrocento Sans" w:hAnsiTheme="majorHAnsi" w:cs="Segoe UI"/>
        </w:rPr>
        <w:t>tahapan</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ini</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dilakukan</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Identifikasi</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masalah</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utama</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terkait</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pemahaman</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pelajar</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terhadap</w:t>
      </w:r>
      <w:proofErr w:type="spellEnd"/>
      <w:r w:rsidRPr="004E6417">
        <w:rPr>
          <w:rFonts w:asciiTheme="majorHAnsi" w:eastAsia="Quattrocento Sans" w:hAnsiTheme="majorHAnsi" w:cs="Segoe UI"/>
        </w:rPr>
        <w:t xml:space="preserve"> Pancasila </w:t>
      </w:r>
      <w:proofErr w:type="spellStart"/>
      <w:r w:rsidRPr="004E6417">
        <w:rPr>
          <w:rFonts w:asciiTheme="majorHAnsi" w:eastAsia="Quattrocento Sans" w:hAnsiTheme="majorHAnsi" w:cs="Segoe UI"/>
        </w:rPr>
        <w:t>sebagai</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sistem</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filsafat</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Apa</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saja</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kendala-kendala</w:t>
      </w:r>
      <w:proofErr w:type="spellEnd"/>
      <w:r w:rsidRPr="004E6417">
        <w:rPr>
          <w:rFonts w:asciiTheme="majorHAnsi" w:eastAsia="Quattrocento Sans" w:hAnsiTheme="majorHAnsi" w:cs="Segoe UI"/>
        </w:rPr>
        <w:t xml:space="preserve"> yang </w:t>
      </w:r>
      <w:proofErr w:type="spellStart"/>
      <w:r w:rsidRPr="004E6417">
        <w:rPr>
          <w:rFonts w:asciiTheme="majorHAnsi" w:eastAsia="Quattrocento Sans" w:hAnsiTheme="majorHAnsi" w:cs="Segoe UI"/>
        </w:rPr>
        <w:t>ada</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dalam</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pemahaman</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mereka</w:t>
      </w:r>
      <w:proofErr w:type="spellEnd"/>
      <w:r w:rsidRPr="004E6417">
        <w:rPr>
          <w:rFonts w:asciiTheme="majorHAnsi" w:eastAsia="Quattrocento Sans" w:hAnsiTheme="majorHAnsi" w:cs="Segoe UI"/>
        </w:rPr>
        <w:t xml:space="preserve">. 2. Design, pada </w:t>
      </w:r>
      <w:proofErr w:type="spellStart"/>
      <w:r w:rsidRPr="004E6417">
        <w:rPr>
          <w:rFonts w:asciiTheme="majorHAnsi" w:eastAsia="Quattrocento Sans" w:hAnsiTheme="majorHAnsi" w:cs="Segoe UI"/>
        </w:rPr>
        <w:t>tahap</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kedua</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Rancang</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desain</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pembelajaran</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atau</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intervensi</w:t>
      </w:r>
      <w:proofErr w:type="spellEnd"/>
      <w:r w:rsidRPr="004E6417">
        <w:rPr>
          <w:rFonts w:asciiTheme="majorHAnsi" w:eastAsia="Quattrocento Sans" w:hAnsiTheme="majorHAnsi" w:cs="Segoe UI"/>
        </w:rPr>
        <w:t xml:space="preserve"> yang </w:t>
      </w:r>
      <w:proofErr w:type="spellStart"/>
      <w:r w:rsidRPr="004E6417">
        <w:rPr>
          <w:rFonts w:asciiTheme="majorHAnsi" w:eastAsia="Quattrocento Sans" w:hAnsiTheme="majorHAnsi" w:cs="Segoe UI"/>
        </w:rPr>
        <w:t>akan</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membantu</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meningkatkan</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pemahaman</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pelajar</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tentang</w:t>
      </w:r>
      <w:proofErr w:type="spellEnd"/>
      <w:r w:rsidRPr="004E6417">
        <w:rPr>
          <w:rFonts w:asciiTheme="majorHAnsi" w:eastAsia="Quattrocento Sans" w:hAnsiTheme="majorHAnsi" w:cs="Segoe UI"/>
        </w:rPr>
        <w:t xml:space="preserve"> Pancasila </w:t>
      </w:r>
      <w:proofErr w:type="spellStart"/>
      <w:r w:rsidRPr="004E6417">
        <w:rPr>
          <w:rFonts w:asciiTheme="majorHAnsi" w:eastAsia="Quattrocento Sans" w:hAnsiTheme="majorHAnsi" w:cs="Segoe UI"/>
        </w:rPr>
        <w:t>sebagai</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sistem</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filsafat</w:t>
      </w:r>
      <w:proofErr w:type="spellEnd"/>
      <w:r w:rsidRPr="004E6417">
        <w:rPr>
          <w:rFonts w:asciiTheme="majorHAnsi" w:eastAsia="Quattrocento Sans" w:hAnsiTheme="majorHAnsi" w:cs="Segoe UI"/>
        </w:rPr>
        <w:t xml:space="preserve">. Ini </w:t>
      </w:r>
      <w:proofErr w:type="spellStart"/>
      <w:r w:rsidRPr="004E6417">
        <w:rPr>
          <w:rFonts w:asciiTheme="majorHAnsi" w:eastAsia="Quattrocento Sans" w:hAnsiTheme="majorHAnsi" w:cs="Segoe UI"/>
        </w:rPr>
        <w:t>bisa</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melibatkan</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perubahan</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dalam</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metode</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pengajaran</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pengembangan</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materi</w:t>
      </w:r>
      <w:proofErr w:type="spellEnd"/>
      <w:r w:rsidRPr="004E6417">
        <w:rPr>
          <w:rFonts w:asciiTheme="majorHAnsi" w:eastAsia="Quattrocento Sans" w:hAnsiTheme="majorHAnsi" w:cs="Segoe UI"/>
        </w:rPr>
        <w:t xml:space="preserve"> ajar yang </w:t>
      </w:r>
      <w:proofErr w:type="spellStart"/>
      <w:r w:rsidRPr="004E6417">
        <w:rPr>
          <w:rFonts w:asciiTheme="majorHAnsi" w:eastAsia="Quattrocento Sans" w:hAnsiTheme="majorHAnsi" w:cs="Segoe UI"/>
        </w:rPr>
        <w:t>lebih</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interaktif</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atau</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pengenalan</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kegiatan</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ekstrakurikuler</w:t>
      </w:r>
      <w:proofErr w:type="spellEnd"/>
      <w:r w:rsidRPr="004E6417">
        <w:rPr>
          <w:rFonts w:asciiTheme="majorHAnsi" w:eastAsia="Quattrocento Sans" w:hAnsiTheme="majorHAnsi" w:cs="Segoe UI"/>
        </w:rPr>
        <w:t xml:space="preserve"> yang </w:t>
      </w:r>
      <w:proofErr w:type="spellStart"/>
      <w:r w:rsidRPr="004E6417">
        <w:rPr>
          <w:rFonts w:asciiTheme="majorHAnsi" w:eastAsia="Quattrocento Sans" w:hAnsiTheme="majorHAnsi" w:cs="Segoe UI"/>
        </w:rPr>
        <w:t>mendukung</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pemahaman</w:t>
      </w:r>
      <w:proofErr w:type="spellEnd"/>
      <w:r w:rsidRPr="004E6417">
        <w:rPr>
          <w:rFonts w:asciiTheme="majorHAnsi" w:eastAsia="Quattrocento Sans" w:hAnsiTheme="majorHAnsi" w:cs="Segoe UI"/>
        </w:rPr>
        <w:t xml:space="preserve"> Pancasila. 3. Develop, </w:t>
      </w:r>
      <w:proofErr w:type="spellStart"/>
      <w:r w:rsidRPr="004E6417">
        <w:rPr>
          <w:rFonts w:asciiTheme="majorHAnsi" w:eastAsia="Quattrocento Sans" w:hAnsiTheme="majorHAnsi" w:cs="Segoe UI"/>
        </w:rPr>
        <w:t>dengan</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menerapkan</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desain</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pembelajaran</w:t>
      </w:r>
      <w:proofErr w:type="spellEnd"/>
      <w:r w:rsidRPr="004E6417">
        <w:rPr>
          <w:rFonts w:asciiTheme="majorHAnsi" w:eastAsia="Quattrocento Sans" w:hAnsiTheme="majorHAnsi" w:cs="Segoe UI"/>
        </w:rPr>
        <w:t xml:space="preserve"> yang </w:t>
      </w:r>
      <w:proofErr w:type="spellStart"/>
      <w:r w:rsidRPr="004E6417">
        <w:rPr>
          <w:rFonts w:asciiTheme="majorHAnsi" w:eastAsia="Quattrocento Sans" w:hAnsiTheme="majorHAnsi" w:cs="Segoe UI"/>
        </w:rPr>
        <w:t>telah</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dirancang</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dalam</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lingkungan</w:t>
      </w:r>
      <w:proofErr w:type="spellEnd"/>
      <w:r w:rsidRPr="004E6417">
        <w:rPr>
          <w:rFonts w:asciiTheme="majorHAnsi" w:eastAsia="Quattrocento Sans" w:hAnsiTheme="majorHAnsi" w:cs="Segoe UI"/>
        </w:rPr>
        <w:t xml:space="preserve"> </w:t>
      </w:r>
      <w:proofErr w:type="spellStart"/>
      <w:r w:rsidRPr="004E6417">
        <w:rPr>
          <w:rFonts w:asciiTheme="majorHAnsi" w:eastAsia="Quattrocento Sans" w:hAnsiTheme="majorHAnsi" w:cs="Segoe UI"/>
        </w:rPr>
        <w:t>pendidikan</w:t>
      </w:r>
      <w:proofErr w:type="spellEnd"/>
      <w:r w:rsidRPr="004E6417">
        <w:rPr>
          <w:rFonts w:asciiTheme="majorHAnsi" w:eastAsia="Quattrocento Sans" w:hAnsiTheme="majorHAnsi" w:cs="Segoe UI"/>
        </w:rPr>
        <w:t xml:space="preserve">. </w:t>
      </w:r>
    </w:p>
    <w:p w14:paraId="21C06A8C" w14:textId="77777777" w:rsidR="00A8277E" w:rsidRPr="00A8277E" w:rsidRDefault="00A8277E" w:rsidP="00E550B1">
      <w:pPr>
        <w:pBdr>
          <w:top w:val="nil"/>
          <w:left w:val="nil"/>
          <w:bottom w:val="nil"/>
          <w:right w:val="nil"/>
          <w:between w:val="nil"/>
        </w:pBdr>
        <w:jc w:val="both"/>
        <w:rPr>
          <w:rFonts w:ascii="Cambria" w:eastAsia="Cambria" w:hAnsi="Cambria" w:cs="Cambria"/>
          <w:bCs/>
        </w:rPr>
      </w:pPr>
    </w:p>
    <w:p w14:paraId="6DC45439" w14:textId="3B184E19" w:rsidR="00A8277E" w:rsidRPr="00456EFB" w:rsidRDefault="00D96963" w:rsidP="00E550B1">
      <w:pPr>
        <w:pBdr>
          <w:top w:val="nil"/>
          <w:left w:val="nil"/>
          <w:bottom w:val="nil"/>
          <w:right w:val="nil"/>
          <w:between w:val="nil"/>
        </w:pBdr>
        <w:jc w:val="both"/>
        <w:rPr>
          <w:rFonts w:ascii="Cambria" w:eastAsia="Cambria" w:hAnsi="Cambria" w:cs="Cambria"/>
          <w:b/>
        </w:rPr>
      </w:pPr>
      <w:r>
        <w:rPr>
          <w:rFonts w:ascii="Cambria" w:eastAsia="Cambria" w:hAnsi="Cambria" w:cs="Cambria"/>
          <w:b/>
        </w:rPr>
        <w:t>HASIL PENELITIAN DAN PEMBAHASAN</w:t>
      </w:r>
    </w:p>
    <w:p w14:paraId="1FE006F8" w14:textId="7B7398C3" w:rsidR="00A8277E" w:rsidRPr="00A8277E" w:rsidRDefault="00D96963" w:rsidP="00E550B1">
      <w:pPr>
        <w:pBdr>
          <w:top w:val="nil"/>
          <w:left w:val="nil"/>
          <w:bottom w:val="nil"/>
          <w:right w:val="nil"/>
          <w:between w:val="nil"/>
        </w:pBdr>
        <w:jc w:val="both"/>
        <w:rPr>
          <w:rFonts w:ascii="Cambria" w:eastAsia="Cambria" w:hAnsi="Cambria" w:cs="Cambria"/>
          <w:bCs/>
        </w:rPr>
      </w:pPr>
      <w:r>
        <w:rPr>
          <w:rFonts w:ascii="Cambria" w:eastAsia="Cambria" w:hAnsi="Cambria" w:cs="Cambria"/>
          <w:b/>
        </w:rPr>
        <w:t xml:space="preserve">Hasil </w:t>
      </w:r>
      <w:proofErr w:type="spellStart"/>
      <w:r>
        <w:rPr>
          <w:rFonts w:ascii="Cambria" w:eastAsia="Cambria" w:hAnsi="Cambria" w:cs="Cambria"/>
          <w:b/>
        </w:rPr>
        <w:t>Penelitian</w:t>
      </w:r>
      <w:proofErr w:type="spellEnd"/>
    </w:p>
    <w:p w14:paraId="23A1E441" w14:textId="77777777" w:rsidR="00D96963" w:rsidRPr="00D96963" w:rsidRDefault="00D96963" w:rsidP="00E550B1">
      <w:pPr>
        <w:pBdr>
          <w:top w:val="nil"/>
          <w:left w:val="nil"/>
          <w:bottom w:val="nil"/>
          <w:right w:val="nil"/>
          <w:between w:val="nil"/>
        </w:pBdr>
        <w:jc w:val="center"/>
        <w:rPr>
          <w:rFonts w:ascii="Cambria" w:eastAsia="Cambria" w:hAnsi="Cambria" w:cs="Cambria"/>
          <w:bCs/>
          <w:lang w:val="en-US"/>
        </w:rPr>
      </w:pPr>
      <w:r w:rsidRPr="00D96963">
        <w:rPr>
          <w:rFonts w:ascii="Cambria" w:eastAsia="Cambria" w:hAnsi="Cambria" w:cs="Cambria"/>
          <w:bCs/>
          <w:lang w:val="sv-SE"/>
        </w:rPr>
        <w:t xml:space="preserve">Melalui studi kasus ini, kami berhasil mengumpulkan data dari kalangan pelajar terkait pemahaman mereka tentang Pancasila sebagai sistem filsafat dan faktor-faktor yang memengaruhi pemahaman mereka. </w:t>
      </w:r>
      <w:proofErr w:type="spellStart"/>
      <w:r w:rsidRPr="00D96963">
        <w:rPr>
          <w:rFonts w:ascii="Cambria" w:eastAsia="Cambria" w:hAnsi="Cambria" w:cs="Cambria"/>
          <w:bCs/>
        </w:rPr>
        <w:t>Berikut</w:t>
      </w:r>
      <w:proofErr w:type="spellEnd"/>
      <w:r w:rsidRPr="00D96963">
        <w:rPr>
          <w:rFonts w:ascii="Cambria" w:eastAsia="Cambria" w:hAnsi="Cambria" w:cs="Cambria"/>
          <w:bCs/>
        </w:rPr>
        <w:t xml:space="preserve"> </w:t>
      </w:r>
      <w:proofErr w:type="spellStart"/>
      <w:r w:rsidRPr="00D96963">
        <w:rPr>
          <w:rFonts w:ascii="Cambria" w:eastAsia="Cambria" w:hAnsi="Cambria" w:cs="Cambria"/>
          <w:bCs/>
        </w:rPr>
        <w:t>adalah</w:t>
      </w:r>
      <w:proofErr w:type="spellEnd"/>
      <w:r w:rsidRPr="00D96963">
        <w:rPr>
          <w:rFonts w:ascii="Cambria" w:eastAsia="Cambria" w:hAnsi="Cambria" w:cs="Cambria"/>
          <w:bCs/>
        </w:rPr>
        <w:t xml:space="preserve"> </w:t>
      </w:r>
      <w:proofErr w:type="spellStart"/>
      <w:r w:rsidRPr="00D96963">
        <w:rPr>
          <w:rFonts w:ascii="Cambria" w:eastAsia="Cambria" w:hAnsi="Cambria" w:cs="Cambria"/>
          <w:bCs/>
        </w:rPr>
        <w:t>ringkasan</w:t>
      </w:r>
      <w:proofErr w:type="spellEnd"/>
      <w:r w:rsidRPr="00D96963">
        <w:rPr>
          <w:rFonts w:ascii="Cambria" w:eastAsia="Cambria" w:hAnsi="Cambria" w:cs="Cambria"/>
          <w:bCs/>
        </w:rPr>
        <w:t xml:space="preserve"> </w:t>
      </w:r>
      <w:proofErr w:type="spellStart"/>
      <w:r w:rsidRPr="00D96963">
        <w:rPr>
          <w:rFonts w:ascii="Cambria" w:eastAsia="Cambria" w:hAnsi="Cambria" w:cs="Cambria"/>
          <w:bCs/>
        </w:rPr>
        <w:t>temuan</w:t>
      </w:r>
      <w:proofErr w:type="spellEnd"/>
      <w:r w:rsidRPr="00D96963">
        <w:rPr>
          <w:rFonts w:ascii="Cambria" w:eastAsia="Cambria" w:hAnsi="Cambria" w:cs="Cambria"/>
          <w:bCs/>
        </w:rPr>
        <w:t xml:space="preserve"> </w:t>
      </w:r>
      <w:proofErr w:type="spellStart"/>
      <w:r w:rsidRPr="00D96963">
        <w:rPr>
          <w:rFonts w:ascii="Cambria" w:eastAsia="Cambria" w:hAnsi="Cambria" w:cs="Cambria"/>
          <w:bCs/>
        </w:rPr>
        <w:t>utama</w:t>
      </w:r>
      <w:proofErr w:type="spellEnd"/>
      <w:r w:rsidRPr="00D96963">
        <w:rPr>
          <w:rFonts w:ascii="Cambria" w:eastAsia="Cambria" w:hAnsi="Cambria" w:cs="Cambria"/>
          <w:bCs/>
        </w:rPr>
        <w:t>:</w:t>
      </w:r>
    </w:p>
    <w:p w14:paraId="096CBE45" w14:textId="77777777" w:rsidR="00D96963" w:rsidRDefault="00D96963" w:rsidP="00E550B1">
      <w:pPr>
        <w:pBdr>
          <w:top w:val="nil"/>
          <w:left w:val="nil"/>
          <w:bottom w:val="nil"/>
          <w:right w:val="nil"/>
          <w:between w:val="nil"/>
        </w:pBdr>
        <w:jc w:val="center"/>
        <w:rPr>
          <w:rFonts w:ascii="Cambria" w:eastAsia="Cambria" w:hAnsi="Cambria" w:cs="Cambria"/>
          <w:b/>
          <w:sz w:val="20"/>
          <w:szCs w:val="20"/>
        </w:rPr>
      </w:pPr>
    </w:p>
    <w:p w14:paraId="15C958EA" w14:textId="4492DDFF" w:rsidR="00BA232D" w:rsidRPr="00456EFB" w:rsidRDefault="00A8277E" w:rsidP="00E550B1">
      <w:pPr>
        <w:pBdr>
          <w:top w:val="nil"/>
          <w:left w:val="nil"/>
          <w:bottom w:val="nil"/>
          <w:right w:val="nil"/>
          <w:between w:val="nil"/>
        </w:pBdr>
        <w:jc w:val="center"/>
        <w:rPr>
          <w:rFonts w:ascii="Cambria" w:eastAsia="Cambria" w:hAnsi="Cambria" w:cs="Cambria"/>
          <w:b/>
          <w:color w:val="000000"/>
          <w:sz w:val="20"/>
          <w:szCs w:val="20"/>
        </w:rPr>
      </w:pPr>
      <w:r w:rsidRPr="00456EFB">
        <w:rPr>
          <w:rFonts w:ascii="Cambria" w:eastAsia="Cambria" w:hAnsi="Cambria" w:cs="Cambria"/>
          <w:b/>
          <w:sz w:val="20"/>
          <w:szCs w:val="20"/>
        </w:rPr>
        <w:t xml:space="preserve">Table 1. </w:t>
      </w:r>
      <w:proofErr w:type="spellStart"/>
      <w:r w:rsidR="00D96963">
        <w:rPr>
          <w:rFonts w:ascii="Cambria" w:eastAsia="Cambria" w:hAnsi="Cambria" w:cs="Cambria"/>
          <w:b/>
          <w:sz w:val="20"/>
          <w:szCs w:val="20"/>
        </w:rPr>
        <w:t>Ringkasan</w:t>
      </w:r>
      <w:proofErr w:type="spellEnd"/>
      <w:r w:rsidR="00D96963">
        <w:rPr>
          <w:rFonts w:ascii="Cambria" w:eastAsia="Cambria" w:hAnsi="Cambria" w:cs="Cambria"/>
          <w:b/>
          <w:sz w:val="20"/>
          <w:szCs w:val="20"/>
        </w:rPr>
        <w:t xml:space="preserve"> </w:t>
      </w:r>
      <w:proofErr w:type="spellStart"/>
      <w:r w:rsidR="00D96963">
        <w:rPr>
          <w:rFonts w:ascii="Cambria" w:eastAsia="Cambria" w:hAnsi="Cambria" w:cs="Cambria"/>
          <w:b/>
          <w:sz w:val="20"/>
          <w:szCs w:val="20"/>
        </w:rPr>
        <w:t>Temuan</w:t>
      </w:r>
      <w:proofErr w:type="spellEnd"/>
      <w:r w:rsidR="00D96963">
        <w:rPr>
          <w:rFonts w:ascii="Cambria" w:eastAsia="Cambria" w:hAnsi="Cambria" w:cs="Cambria"/>
          <w:b/>
          <w:sz w:val="20"/>
          <w:szCs w:val="20"/>
        </w:rPr>
        <w:t xml:space="preserve"> Utama</w:t>
      </w:r>
    </w:p>
    <w:tbl>
      <w:tblPr>
        <w:tblStyle w:val="TableGrid"/>
        <w:tblW w:w="8075" w:type="dxa"/>
        <w:jc w:val="center"/>
        <w:tblLayout w:type="fixed"/>
        <w:tblLook w:val="0000" w:firstRow="0" w:lastRow="0" w:firstColumn="0" w:lastColumn="0" w:noHBand="0" w:noVBand="0"/>
      </w:tblPr>
      <w:tblGrid>
        <w:gridCol w:w="821"/>
        <w:gridCol w:w="3002"/>
        <w:gridCol w:w="4252"/>
      </w:tblGrid>
      <w:tr w:rsidR="00BA232D" w:rsidRPr="00456EFB" w14:paraId="3B62B0F9" w14:textId="77777777" w:rsidTr="00AC6936">
        <w:trPr>
          <w:trHeight w:val="50"/>
          <w:jc w:val="center"/>
        </w:trPr>
        <w:tc>
          <w:tcPr>
            <w:tcW w:w="821" w:type="dxa"/>
            <w:vAlign w:val="center"/>
          </w:tcPr>
          <w:p w14:paraId="6864D0C9" w14:textId="77777777" w:rsidR="00BA232D" w:rsidRPr="00456EFB" w:rsidRDefault="009D3BF3" w:rsidP="00456EFB">
            <w:pPr>
              <w:pBdr>
                <w:top w:val="nil"/>
                <w:left w:val="nil"/>
                <w:bottom w:val="nil"/>
                <w:right w:val="nil"/>
                <w:between w:val="nil"/>
              </w:pBdr>
              <w:jc w:val="center"/>
              <w:rPr>
                <w:rFonts w:ascii="Cambria" w:eastAsia="Cambria" w:hAnsi="Cambria" w:cs="Cambria"/>
                <w:bCs/>
                <w:color w:val="000000"/>
                <w:sz w:val="20"/>
                <w:szCs w:val="20"/>
              </w:rPr>
            </w:pPr>
            <w:r w:rsidRPr="00456EFB">
              <w:rPr>
                <w:rFonts w:ascii="Cambria" w:eastAsia="Cambria" w:hAnsi="Cambria" w:cs="Cambria"/>
                <w:bCs/>
                <w:color w:val="000000"/>
                <w:sz w:val="20"/>
                <w:szCs w:val="20"/>
              </w:rPr>
              <w:t>No</w:t>
            </w:r>
          </w:p>
        </w:tc>
        <w:tc>
          <w:tcPr>
            <w:tcW w:w="3002" w:type="dxa"/>
            <w:vAlign w:val="center"/>
          </w:tcPr>
          <w:p w14:paraId="7EAAAFAB" w14:textId="5DA4AA0B" w:rsidR="00BA232D" w:rsidRPr="00456EFB" w:rsidRDefault="00D96963" w:rsidP="00456EFB">
            <w:pPr>
              <w:pBdr>
                <w:top w:val="nil"/>
                <w:left w:val="nil"/>
                <w:bottom w:val="nil"/>
                <w:right w:val="nil"/>
                <w:between w:val="nil"/>
              </w:pBdr>
              <w:jc w:val="center"/>
              <w:rPr>
                <w:rFonts w:ascii="Cambria" w:eastAsia="Cambria" w:hAnsi="Cambria" w:cs="Cambria"/>
                <w:bCs/>
                <w:color w:val="000000"/>
                <w:sz w:val="20"/>
                <w:szCs w:val="20"/>
              </w:rPr>
            </w:pPr>
            <w:proofErr w:type="spellStart"/>
            <w:r>
              <w:rPr>
                <w:rFonts w:ascii="Cambria" w:eastAsia="Cambria" w:hAnsi="Cambria" w:cs="Cambria"/>
                <w:bCs/>
                <w:color w:val="000000"/>
                <w:sz w:val="20"/>
                <w:szCs w:val="20"/>
              </w:rPr>
              <w:t>Aspek</w:t>
            </w:r>
            <w:proofErr w:type="spellEnd"/>
          </w:p>
        </w:tc>
        <w:tc>
          <w:tcPr>
            <w:tcW w:w="4252" w:type="dxa"/>
            <w:vAlign w:val="center"/>
          </w:tcPr>
          <w:p w14:paraId="75222E9A" w14:textId="6BECBB3A" w:rsidR="00BA232D" w:rsidRPr="00456EFB" w:rsidRDefault="00D96963" w:rsidP="00456EFB">
            <w:pPr>
              <w:pBdr>
                <w:top w:val="nil"/>
                <w:left w:val="nil"/>
                <w:bottom w:val="nil"/>
                <w:right w:val="nil"/>
                <w:between w:val="nil"/>
              </w:pBdr>
              <w:jc w:val="center"/>
              <w:rPr>
                <w:rFonts w:ascii="Cambria" w:eastAsia="Cambria" w:hAnsi="Cambria" w:cs="Cambria"/>
                <w:bCs/>
                <w:color w:val="000000"/>
                <w:sz w:val="20"/>
                <w:szCs w:val="20"/>
              </w:rPr>
            </w:pPr>
            <w:proofErr w:type="spellStart"/>
            <w:r>
              <w:rPr>
                <w:rFonts w:ascii="Cambria" w:eastAsia="Cambria" w:hAnsi="Cambria" w:cs="Cambria"/>
                <w:bCs/>
                <w:color w:val="000000"/>
                <w:sz w:val="20"/>
                <w:szCs w:val="20"/>
              </w:rPr>
              <w:t>Temuan</w:t>
            </w:r>
            <w:proofErr w:type="spellEnd"/>
            <w:r>
              <w:rPr>
                <w:rFonts w:ascii="Cambria" w:eastAsia="Cambria" w:hAnsi="Cambria" w:cs="Cambria"/>
                <w:bCs/>
                <w:color w:val="000000"/>
                <w:sz w:val="20"/>
                <w:szCs w:val="20"/>
              </w:rPr>
              <w:t xml:space="preserve"> Utama</w:t>
            </w:r>
          </w:p>
        </w:tc>
      </w:tr>
      <w:tr w:rsidR="00D96963" w:rsidRPr="00456EFB" w14:paraId="00DFDA48" w14:textId="77777777" w:rsidTr="00AC6936">
        <w:trPr>
          <w:trHeight w:val="50"/>
          <w:jc w:val="center"/>
        </w:trPr>
        <w:tc>
          <w:tcPr>
            <w:tcW w:w="821" w:type="dxa"/>
            <w:vAlign w:val="center"/>
          </w:tcPr>
          <w:p w14:paraId="505DC996" w14:textId="26C5B4F4" w:rsidR="00D96963" w:rsidRPr="00456EFB" w:rsidRDefault="00D96963" w:rsidP="00D96963">
            <w:pPr>
              <w:pBdr>
                <w:top w:val="nil"/>
                <w:left w:val="nil"/>
                <w:bottom w:val="nil"/>
                <w:right w:val="nil"/>
                <w:between w:val="nil"/>
              </w:pBdr>
              <w:jc w:val="center"/>
              <w:rPr>
                <w:rFonts w:ascii="Cambria" w:eastAsia="Cambria" w:hAnsi="Cambria" w:cs="Cambria"/>
                <w:bCs/>
                <w:color w:val="000000"/>
                <w:sz w:val="20"/>
                <w:szCs w:val="20"/>
              </w:rPr>
            </w:pPr>
            <w:r>
              <w:rPr>
                <w:rFonts w:ascii="Cambria" w:eastAsia="Cambria" w:hAnsi="Cambria" w:cs="Cambria"/>
                <w:bCs/>
                <w:color w:val="000000"/>
                <w:sz w:val="20"/>
                <w:szCs w:val="20"/>
              </w:rPr>
              <w:t>1</w:t>
            </w:r>
          </w:p>
        </w:tc>
        <w:tc>
          <w:tcPr>
            <w:tcW w:w="3002" w:type="dxa"/>
            <w:vAlign w:val="center"/>
          </w:tcPr>
          <w:p w14:paraId="390B6C10" w14:textId="031B76D0" w:rsidR="00D96963" w:rsidRDefault="00D96963" w:rsidP="00D96963">
            <w:pPr>
              <w:pBdr>
                <w:top w:val="nil"/>
                <w:left w:val="nil"/>
                <w:bottom w:val="nil"/>
                <w:right w:val="nil"/>
                <w:between w:val="nil"/>
              </w:pBdr>
              <w:jc w:val="both"/>
              <w:rPr>
                <w:rFonts w:ascii="Cambria" w:eastAsia="Cambria" w:hAnsi="Cambria" w:cs="Cambria"/>
                <w:bCs/>
                <w:color w:val="000000"/>
                <w:sz w:val="20"/>
                <w:szCs w:val="20"/>
              </w:rPr>
            </w:pPr>
            <w:proofErr w:type="spellStart"/>
            <w:r>
              <w:rPr>
                <w:rFonts w:ascii="Cambria" w:eastAsia="Cambria" w:hAnsi="Cambria" w:cs="Cambria"/>
                <w:bCs/>
                <w:color w:val="000000"/>
                <w:sz w:val="20"/>
                <w:szCs w:val="20"/>
              </w:rPr>
              <w:t>Pemahaman</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tentang</w:t>
            </w:r>
            <w:proofErr w:type="spellEnd"/>
            <w:r>
              <w:rPr>
                <w:rFonts w:ascii="Cambria" w:eastAsia="Cambria" w:hAnsi="Cambria" w:cs="Cambria"/>
                <w:bCs/>
                <w:color w:val="000000"/>
                <w:sz w:val="20"/>
                <w:szCs w:val="20"/>
              </w:rPr>
              <w:t xml:space="preserve"> Pancasila</w:t>
            </w:r>
          </w:p>
        </w:tc>
        <w:tc>
          <w:tcPr>
            <w:tcW w:w="4252" w:type="dxa"/>
            <w:vAlign w:val="center"/>
          </w:tcPr>
          <w:p w14:paraId="063D8339" w14:textId="05AB14B7" w:rsidR="00D96963" w:rsidRDefault="00D96963" w:rsidP="00D96963">
            <w:pPr>
              <w:pBdr>
                <w:top w:val="nil"/>
                <w:left w:val="nil"/>
                <w:bottom w:val="nil"/>
                <w:right w:val="nil"/>
                <w:between w:val="nil"/>
              </w:pBdr>
              <w:jc w:val="both"/>
              <w:rPr>
                <w:rFonts w:ascii="Cambria" w:eastAsia="Cambria" w:hAnsi="Cambria" w:cs="Cambria"/>
                <w:bCs/>
                <w:color w:val="000000"/>
                <w:sz w:val="20"/>
                <w:szCs w:val="20"/>
              </w:rPr>
            </w:pPr>
            <w:r>
              <w:rPr>
                <w:rFonts w:ascii="Cambria" w:eastAsia="Cambria" w:hAnsi="Cambria" w:cs="Cambria"/>
                <w:bCs/>
                <w:color w:val="000000"/>
                <w:sz w:val="20"/>
                <w:szCs w:val="20"/>
              </w:rPr>
              <w:t xml:space="preserve">Sebagian </w:t>
            </w:r>
            <w:proofErr w:type="spellStart"/>
            <w:r>
              <w:rPr>
                <w:rFonts w:ascii="Cambria" w:eastAsia="Cambria" w:hAnsi="Cambria" w:cs="Cambria"/>
                <w:bCs/>
                <w:color w:val="000000"/>
                <w:sz w:val="20"/>
                <w:szCs w:val="20"/>
              </w:rPr>
              <w:t>besar</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respondend</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memiliki</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pemahaman</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umum</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tentanng</w:t>
            </w:r>
            <w:proofErr w:type="spellEnd"/>
            <w:r>
              <w:rPr>
                <w:rFonts w:ascii="Cambria" w:eastAsia="Cambria" w:hAnsi="Cambria" w:cs="Cambria"/>
                <w:bCs/>
                <w:color w:val="000000"/>
                <w:sz w:val="20"/>
                <w:szCs w:val="20"/>
              </w:rPr>
              <w:t xml:space="preserve"> Pancasila </w:t>
            </w:r>
            <w:proofErr w:type="spellStart"/>
            <w:r>
              <w:rPr>
                <w:rFonts w:ascii="Cambria" w:eastAsia="Cambria" w:hAnsi="Cambria" w:cs="Cambria"/>
                <w:bCs/>
                <w:color w:val="000000"/>
                <w:sz w:val="20"/>
                <w:szCs w:val="20"/>
              </w:rPr>
              <w:t>sebagai</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dasar</w:t>
            </w:r>
            <w:proofErr w:type="spellEnd"/>
            <w:r>
              <w:rPr>
                <w:rFonts w:ascii="Cambria" w:eastAsia="Cambria" w:hAnsi="Cambria" w:cs="Cambria"/>
                <w:bCs/>
                <w:color w:val="000000"/>
                <w:sz w:val="20"/>
                <w:szCs w:val="20"/>
              </w:rPr>
              <w:t xml:space="preserve"> negara Indonesia yang </w:t>
            </w:r>
            <w:proofErr w:type="spellStart"/>
            <w:r>
              <w:rPr>
                <w:rFonts w:ascii="Cambria" w:eastAsia="Cambria" w:hAnsi="Cambria" w:cs="Cambria"/>
                <w:bCs/>
                <w:color w:val="000000"/>
                <w:sz w:val="20"/>
                <w:szCs w:val="20"/>
              </w:rPr>
              <w:t>mencerminan</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nilai-nilai</w:t>
            </w:r>
            <w:proofErr w:type="spellEnd"/>
            <w:r>
              <w:rPr>
                <w:rFonts w:ascii="Cambria" w:eastAsia="Cambria" w:hAnsi="Cambria" w:cs="Cambria"/>
                <w:bCs/>
                <w:color w:val="000000"/>
                <w:sz w:val="20"/>
                <w:szCs w:val="20"/>
              </w:rPr>
              <w:t xml:space="preserve"> </w:t>
            </w:r>
            <w:proofErr w:type="spellStart"/>
            <w:proofErr w:type="gramStart"/>
            <w:r>
              <w:rPr>
                <w:rFonts w:ascii="Cambria" w:eastAsia="Cambria" w:hAnsi="Cambria" w:cs="Cambria"/>
                <w:bCs/>
                <w:color w:val="000000"/>
                <w:sz w:val="20"/>
                <w:szCs w:val="20"/>
              </w:rPr>
              <w:t>sosial,politik</w:t>
            </w:r>
            <w:proofErr w:type="spellEnd"/>
            <w:proofErr w:type="gramEnd"/>
            <w:r>
              <w:rPr>
                <w:rFonts w:ascii="Cambria" w:eastAsia="Cambria" w:hAnsi="Cambria" w:cs="Cambria"/>
                <w:bCs/>
                <w:color w:val="000000"/>
                <w:sz w:val="20"/>
                <w:szCs w:val="20"/>
              </w:rPr>
              <w:t xml:space="preserve"> dan moral</w:t>
            </w:r>
          </w:p>
        </w:tc>
      </w:tr>
      <w:tr w:rsidR="00D96963" w:rsidRPr="00456EFB" w14:paraId="4B541C78" w14:textId="77777777" w:rsidTr="00AC6936">
        <w:trPr>
          <w:trHeight w:val="50"/>
          <w:jc w:val="center"/>
        </w:trPr>
        <w:tc>
          <w:tcPr>
            <w:tcW w:w="821" w:type="dxa"/>
            <w:vAlign w:val="center"/>
          </w:tcPr>
          <w:p w14:paraId="2887B26C" w14:textId="0F466BE7" w:rsidR="00D96963" w:rsidRPr="00456EFB" w:rsidRDefault="00D96963" w:rsidP="00D96963">
            <w:pPr>
              <w:pBdr>
                <w:top w:val="nil"/>
                <w:left w:val="nil"/>
                <w:bottom w:val="nil"/>
                <w:right w:val="nil"/>
                <w:between w:val="nil"/>
              </w:pBdr>
              <w:jc w:val="center"/>
              <w:rPr>
                <w:rFonts w:ascii="Cambria" w:eastAsia="Cambria" w:hAnsi="Cambria" w:cs="Cambria"/>
                <w:bCs/>
                <w:color w:val="000000"/>
                <w:sz w:val="20"/>
                <w:szCs w:val="20"/>
              </w:rPr>
            </w:pPr>
            <w:r>
              <w:rPr>
                <w:rFonts w:ascii="Cambria" w:eastAsia="Cambria" w:hAnsi="Cambria" w:cs="Cambria"/>
                <w:bCs/>
                <w:color w:val="000000"/>
                <w:sz w:val="20"/>
                <w:szCs w:val="20"/>
              </w:rPr>
              <w:t>2</w:t>
            </w:r>
          </w:p>
        </w:tc>
        <w:tc>
          <w:tcPr>
            <w:tcW w:w="3002" w:type="dxa"/>
            <w:vAlign w:val="center"/>
          </w:tcPr>
          <w:p w14:paraId="78D4A236" w14:textId="51D7C1A6" w:rsidR="00D96963" w:rsidRDefault="00D96963" w:rsidP="00D96963">
            <w:pPr>
              <w:pBdr>
                <w:top w:val="nil"/>
                <w:left w:val="nil"/>
                <w:bottom w:val="nil"/>
                <w:right w:val="nil"/>
                <w:between w:val="nil"/>
              </w:pBdr>
              <w:rPr>
                <w:rFonts w:ascii="Cambria" w:eastAsia="Cambria" w:hAnsi="Cambria" w:cs="Cambria"/>
                <w:bCs/>
                <w:color w:val="000000"/>
                <w:sz w:val="20"/>
                <w:szCs w:val="20"/>
              </w:rPr>
            </w:pPr>
            <w:proofErr w:type="spellStart"/>
            <w:r>
              <w:rPr>
                <w:rFonts w:ascii="Cambria" w:eastAsia="Cambria" w:hAnsi="Cambria" w:cs="Cambria"/>
                <w:bCs/>
                <w:color w:val="000000"/>
                <w:sz w:val="20"/>
                <w:szCs w:val="20"/>
              </w:rPr>
              <w:t>Defenisi</w:t>
            </w:r>
            <w:proofErr w:type="spellEnd"/>
            <w:r>
              <w:rPr>
                <w:rFonts w:ascii="Cambria" w:eastAsia="Cambria" w:hAnsi="Cambria" w:cs="Cambria"/>
                <w:bCs/>
                <w:color w:val="000000"/>
                <w:sz w:val="20"/>
                <w:szCs w:val="20"/>
              </w:rPr>
              <w:t xml:space="preserve"> Pancasila</w:t>
            </w:r>
          </w:p>
        </w:tc>
        <w:tc>
          <w:tcPr>
            <w:tcW w:w="4252" w:type="dxa"/>
            <w:vAlign w:val="center"/>
          </w:tcPr>
          <w:p w14:paraId="105FEEAD" w14:textId="240DC548" w:rsidR="00D96963" w:rsidRDefault="00D96963" w:rsidP="00D96963">
            <w:pPr>
              <w:pBdr>
                <w:top w:val="nil"/>
                <w:left w:val="nil"/>
                <w:bottom w:val="nil"/>
                <w:right w:val="nil"/>
                <w:between w:val="nil"/>
              </w:pBdr>
              <w:jc w:val="both"/>
              <w:rPr>
                <w:rFonts w:ascii="Cambria" w:eastAsia="Cambria" w:hAnsi="Cambria" w:cs="Cambria"/>
                <w:bCs/>
                <w:color w:val="000000"/>
                <w:sz w:val="20"/>
                <w:szCs w:val="20"/>
              </w:rPr>
            </w:pPr>
            <w:r>
              <w:rPr>
                <w:rFonts w:ascii="Cambria" w:eastAsia="Cambria" w:hAnsi="Cambria" w:cs="Cambria"/>
                <w:bCs/>
                <w:color w:val="000000"/>
                <w:sz w:val="20"/>
                <w:szCs w:val="20"/>
              </w:rPr>
              <w:t xml:space="preserve">Respond yang </w:t>
            </w:r>
            <w:proofErr w:type="spellStart"/>
            <w:r>
              <w:rPr>
                <w:rFonts w:ascii="Cambria" w:eastAsia="Cambria" w:hAnsi="Cambria" w:cs="Cambria"/>
                <w:bCs/>
                <w:color w:val="000000"/>
                <w:sz w:val="20"/>
                <w:szCs w:val="20"/>
              </w:rPr>
              <w:t>beragam</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muncul</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saat</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diminta</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mendefenisikan</w:t>
            </w:r>
            <w:proofErr w:type="spellEnd"/>
            <w:r>
              <w:rPr>
                <w:rFonts w:ascii="Cambria" w:eastAsia="Cambria" w:hAnsi="Cambria" w:cs="Cambria"/>
                <w:bCs/>
                <w:color w:val="000000"/>
                <w:sz w:val="20"/>
                <w:szCs w:val="20"/>
              </w:rPr>
              <w:t xml:space="preserve"> Pancasila </w:t>
            </w:r>
            <w:proofErr w:type="spellStart"/>
            <w:r>
              <w:rPr>
                <w:rFonts w:ascii="Cambria" w:eastAsia="Cambria" w:hAnsi="Cambria" w:cs="Cambria"/>
                <w:bCs/>
                <w:color w:val="000000"/>
                <w:sz w:val="20"/>
                <w:szCs w:val="20"/>
              </w:rPr>
              <w:t>dalam</w:t>
            </w:r>
            <w:proofErr w:type="spellEnd"/>
            <w:r>
              <w:rPr>
                <w:rFonts w:ascii="Cambria" w:eastAsia="Cambria" w:hAnsi="Cambria" w:cs="Cambria"/>
                <w:bCs/>
                <w:color w:val="000000"/>
                <w:sz w:val="20"/>
                <w:szCs w:val="20"/>
              </w:rPr>
              <w:t xml:space="preserve"> kata-kata </w:t>
            </w:r>
            <w:proofErr w:type="spellStart"/>
            <w:r>
              <w:rPr>
                <w:rFonts w:ascii="Cambria" w:eastAsia="Cambria" w:hAnsi="Cambria" w:cs="Cambria"/>
                <w:bCs/>
                <w:color w:val="000000"/>
                <w:sz w:val="20"/>
                <w:szCs w:val="20"/>
              </w:rPr>
              <w:t>mereka</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sendiri</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menunjukkan</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variasi</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dalam</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pemahaman</w:t>
            </w:r>
            <w:proofErr w:type="spellEnd"/>
            <w:r>
              <w:rPr>
                <w:rFonts w:ascii="Cambria" w:eastAsia="Cambria" w:hAnsi="Cambria" w:cs="Cambria"/>
                <w:bCs/>
                <w:color w:val="000000"/>
                <w:sz w:val="20"/>
                <w:szCs w:val="20"/>
              </w:rPr>
              <w:t xml:space="preserve"> individual </w:t>
            </w:r>
            <w:proofErr w:type="spellStart"/>
            <w:r>
              <w:rPr>
                <w:rFonts w:ascii="Cambria" w:eastAsia="Cambria" w:hAnsi="Cambria" w:cs="Cambria"/>
                <w:bCs/>
                <w:color w:val="000000"/>
                <w:sz w:val="20"/>
                <w:szCs w:val="20"/>
              </w:rPr>
              <w:t>tentang</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konsep</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tersebut</w:t>
            </w:r>
            <w:proofErr w:type="spellEnd"/>
          </w:p>
        </w:tc>
      </w:tr>
      <w:tr w:rsidR="00D96963" w:rsidRPr="00456EFB" w14:paraId="447A5D11" w14:textId="77777777" w:rsidTr="00AC6936">
        <w:trPr>
          <w:trHeight w:val="50"/>
          <w:jc w:val="center"/>
        </w:trPr>
        <w:tc>
          <w:tcPr>
            <w:tcW w:w="821" w:type="dxa"/>
            <w:vAlign w:val="center"/>
          </w:tcPr>
          <w:p w14:paraId="0047434F" w14:textId="3F56239D" w:rsidR="00D96963" w:rsidRPr="00456EFB" w:rsidRDefault="00D96963" w:rsidP="00D96963">
            <w:pPr>
              <w:pBdr>
                <w:top w:val="nil"/>
                <w:left w:val="nil"/>
                <w:bottom w:val="nil"/>
                <w:right w:val="nil"/>
                <w:between w:val="nil"/>
              </w:pBdr>
              <w:jc w:val="center"/>
              <w:rPr>
                <w:rFonts w:ascii="Cambria" w:eastAsia="Cambria" w:hAnsi="Cambria" w:cs="Cambria"/>
                <w:bCs/>
                <w:color w:val="000000"/>
                <w:sz w:val="20"/>
                <w:szCs w:val="20"/>
              </w:rPr>
            </w:pPr>
            <w:r>
              <w:rPr>
                <w:rFonts w:ascii="Cambria" w:eastAsia="Cambria" w:hAnsi="Cambria" w:cs="Cambria"/>
                <w:bCs/>
                <w:color w:val="000000"/>
                <w:sz w:val="20"/>
                <w:szCs w:val="20"/>
              </w:rPr>
              <w:t>3</w:t>
            </w:r>
          </w:p>
        </w:tc>
        <w:tc>
          <w:tcPr>
            <w:tcW w:w="3002" w:type="dxa"/>
            <w:vAlign w:val="center"/>
          </w:tcPr>
          <w:p w14:paraId="48EDEBD1" w14:textId="0626236C" w:rsidR="00D96963" w:rsidRDefault="00AC6936" w:rsidP="00D96963">
            <w:pPr>
              <w:pBdr>
                <w:top w:val="nil"/>
                <w:left w:val="nil"/>
                <w:bottom w:val="nil"/>
                <w:right w:val="nil"/>
                <w:between w:val="nil"/>
              </w:pBdr>
              <w:rPr>
                <w:rFonts w:ascii="Cambria" w:eastAsia="Cambria" w:hAnsi="Cambria" w:cs="Cambria"/>
                <w:bCs/>
                <w:color w:val="000000"/>
                <w:sz w:val="20"/>
                <w:szCs w:val="20"/>
              </w:rPr>
            </w:pPr>
            <w:r>
              <w:rPr>
                <w:rFonts w:ascii="Cambria" w:eastAsia="Cambria" w:hAnsi="Cambria" w:cs="Cambria"/>
                <w:bCs/>
                <w:color w:val="000000"/>
                <w:sz w:val="20"/>
                <w:szCs w:val="20"/>
              </w:rPr>
              <w:t>Nilai-</w:t>
            </w:r>
            <w:proofErr w:type="spellStart"/>
            <w:r>
              <w:rPr>
                <w:rFonts w:ascii="Cambria" w:eastAsia="Cambria" w:hAnsi="Cambria" w:cs="Cambria"/>
                <w:bCs/>
                <w:color w:val="000000"/>
                <w:sz w:val="20"/>
                <w:szCs w:val="20"/>
              </w:rPr>
              <w:t>noilai</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dalam</w:t>
            </w:r>
            <w:proofErr w:type="spellEnd"/>
            <w:r>
              <w:rPr>
                <w:rFonts w:ascii="Cambria" w:eastAsia="Cambria" w:hAnsi="Cambria" w:cs="Cambria"/>
                <w:bCs/>
                <w:color w:val="000000"/>
                <w:sz w:val="20"/>
                <w:szCs w:val="20"/>
              </w:rPr>
              <w:t xml:space="preserve"> Pancasila</w:t>
            </w:r>
          </w:p>
        </w:tc>
        <w:tc>
          <w:tcPr>
            <w:tcW w:w="4252" w:type="dxa"/>
            <w:vAlign w:val="center"/>
          </w:tcPr>
          <w:p w14:paraId="6A7C7AA8" w14:textId="57006C88" w:rsidR="00D96963" w:rsidRDefault="00AC6936" w:rsidP="00AC6936">
            <w:pPr>
              <w:pBdr>
                <w:top w:val="nil"/>
                <w:left w:val="nil"/>
                <w:bottom w:val="nil"/>
                <w:right w:val="nil"/>
                <w:between w:val="nil"/>
              </w:pBdr>
              <w:rPr>
                <w:rFonts w:ascii="Cambria" w:eastAsia="Cambria" w:hAnsi="Cambria" w:cs="Cambria"/>
                <w:bCs/>
                <w:color w:val="000000"/>
                <w:sz w:val="20"/>
                <w:szCs w:val="20"/>
              </w:rPr>
            </w:pPr>
            <w:proofErr w:type="spellStart"/>
            <w:r>
              <w:rPr>
                <w:rFonts w:ascii="Cambria" w:eastAsia="Cambria" w:hAnsi="Cambria" w:cs="Cambria"/>
                <w:bCs/>
                <w:color w:val="000000"/>
                <w:sz w:val="20"/>
                <w:szCs w:val="20"/>
              </w:rPr>
              <w:t>Responden</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menyebutkan</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nilai-nilai</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seperti</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keadilan</w:t>
            </w:r>
            <w:proofErr w:type="spellEnd"/>
            <w:r>
              <w:rPr>
                <w:rFonts w:ascii="Cambria" w:eastAsia="Cambria" w:hAnsi="Cambria" w:cs="Cambria"/>
                <w:bCs/>
                <w:color w:val="000000"/>
                <w:sz w:val="20"/>
                <w:szCs w:val="20"/>
              </w:rPr>
              <w:t xml:space="preserve">, </w:t>
            </w:r>
            <w:proofErr w:type="spellStart"/>
            <w:proofErr w:type="gramStart"/>
            <w:r>
              <w:rPr>
                <w:rFonts w:ascii="Cambria" w:eastAsia="Cambria" w:hAnsi="Cambria" w:cs="Cambria"/>
                <w:bCs/>
                <w:color w:val="000000"/>
                <w:sz w:val="20"/>
                <w:szCs w:val="20"/>
              </w:rPr>
              <w:t>persatuan,demokrasi</w:t>
            </w:r>
            <w:proofErr w:type="spellEnd"/>
            <w:proofErr w:type="gramEnd"/>
            <w:r>
              <w:rPr>
                <w:rFonts w:ascii="Cambria" w:eastAsia="Cambria" w:hAnsi="Cambria" w:cs="Cambria"/>
                <w:bCs/>
                <w:color w:val="000000"/>
                <w:sz w:val="20"/>
                <w:szCs w:val="20"/>
              </w:rPr>
              <w:t xml:space="preserve"> dan </w:t>
            </w:r>
            <w:proofErr w:type="spellStart"/>
            <w:r>
              <w:rPr>
                <w:rFonts w:ascii="Cambria" w:eastAsia="Cambria" w:hAnsi="Cambria" w:cs="Cambria"/>
                <w:bCs/>
                <w:color w:val="000000"/>
                <w:sz w:val="20"/>
                <w:szCs w:val="20"/>
              </w:rPr>
              <w:t>kemanusiaan</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tetapi</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penjelasan</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mereka</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tentang</w:t>
            </w:r>
            <w:proofErr w:type="spellEnd"/>
            <w:r>
              <w:rPr>
                <w:rFonts w:ascii="Cambria" w:eastAsia="Cambria" w:hAnsi="Cambria" w:cs="Cambria"/>
                <w:bCs/>
                <w:color w:val="000000"/>
                <w:sz w:val="20"/>
                <w:szCs w:val="20"/>
              </w:rPr>
              <w:t xml:space="preserve"> arti </w:t>
            </w:r>
            <w:proofErr w:type="spellStart"/>
            <w:r>
              <w:rPr>
                <w:rFonts w:ascii="Cambria" w:eastAsia="Cambria" w:hAnsi="Cambria" w:cs="Cambria"/>
                <w:bCs/>
                <w:color w:val="000000"/>
                <w:sz w:val="20"/>
                <w:szCs w:val="20"/>
              </w:rPr>
              <w:t>nilai-nilai</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ini</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bervariasi</w:t>
            </w:r>
            <w:proofErr w:type="spellEnd"/>
          </w:p>
        </w:tc>
      </w:tr>
      <w:tr w:rsidR="00AC6936" w:rsidRPr="00456EFB" w14:paraId="10AE4C84" w14:textId="77777777" w:rsidTr="00AC6936">
        <w:trPr>
          <w:trHeight w:val="50"/>
          <w:jc w:val="center"/>
        </w:trPr>
        <w:tc>
          <w:tcPr>
            <w:tcW w:w="821" w:type="dxa"/>
            <w:vAlign w:val="center"/>
          </w:tcPr>
          <w:p w14:paraId="2F7DB792" w14:textId="4264FF4E" w:rsidR="00AC6936" w:rsidRPr="00456EFB" w:rsidRDefault="00AC6936" w:rsidP="00AC6936">
            <w:pPr>
              <w:pBdr>
                <w:top w:val="nil"/>
                <w:left w:val="nil"/>
                <w:bottom w:val="nil"/>
                <w:right w:val="nil"/>
                <w:between w:val="nil"/>
              </w:pBdr>
              <w:jc w:val="center"/>
              <w:rPr>
                <w:rFonts w:ascii="Cambria" w:eastAsia="Cambria" w:hAnsi="Cambria" w:cs="Cambria"/>
                <w:bCs/>
                <w:color w:val="000000"/>
                <w:sz w:val="20"/>
                <w:szCs w:val="20"/>
              </w:rPr>
            </w:pPr>
            <w:r>
              <w:rPr>
                <w:rFonts w:ascii="Cambria" w:eastAsia="Cambria" w:hAnsi="Cambria" w:cs="Cambria"/>
                <w:bCs/>
                <w:color w:val="000000"/>
                <w:sz w:val="20"/>
                <w:szCs w:val="20"/>
              </w:rPr>
              <w:t>4</w:t>
            </w:r>
          </w:p>
        </w:tc>
        <w:tc>
          <w:tcPr>
            <w:tcW w:w="3002" w:type="dxa"/>
            <w:vAlign w:val="center"/>
          </w:tcPr>
          <w:p w14:paraId="04F82B9E" w14:textId="5B42BA38" w:rsidR="00AC6936" w:rsidRPr="00456EFB" w:rsidRDefault="00AC6936" w:rsidP="00AC6936">
            <w:pPr>
              <w:pBdr>
                <w:top w:val="nil"/>
                <w:left w:val="nil"/>
                <w:bottom w:val="nil"/>
                <w:right w:val="nil"/>
                <w:between w:val="nil"/>
              </w:pBdr>
              <w:rPr>
                <w:rFonts w:ascii="Cambria" w:eastAsia="Cambria" w:hAnsi="Cambria" w:cs="Cambria"/>
                <w:bCs/>
                <w:color w:val="000000"/>
                <w:sz w:val="20"/>
                <w:szCs w:val="20"/>
              </w:rPr>
            </w:pPr>
            <w:proofErr w:type="spellStart"/>
            <w:r>
              <w:rPr>
                <w:rFonts w:ascii="Cambria" w:eastAsia="Cambria" w:hAnsi="Cambria" w:cs="Cambria"/>
                <w:bCs/>
                <w:color w:val="000000"/>
                <w:sz w:val="20"/>
                <w:szCs w:val="20"/>
              </w:rPr>
              <w:t>Penerapan</w:t>
            </w:r>
            <w:proofErr w:type="spellEnd"/>
            <w:r>
              <w:rPr>
                <w:rFonts w:ascii="Cambria" w:eastAsia="Cambria" w:hAnsi="Cambria" w:cs="Cambria"/>
                <w:bCs/>
                <w:color w:val="000000"/>
                <w:sz w:val="20"/>
                <w:szCs w:val="20"/>
              </w:rPr>
              <w:t xml:space="preserve"> Pancasila </w:t>
            </w:r>
            <w:proofErr w:type="spellStart"/>
            <w:r>
              <w:rPr>
                <w:rFonts w:ascii="Cambria" w:eastAsia="Cambria" w:hAnsi="Cambria" w:cs="Cambria"/>
                <w:bCs/>
                <w:color w:val="000000"/>
                <w:sz w:val="20"/>
                <w:szCs w:val="20"/>
              </w:rPr>
              <w:t>daam</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Kehidupan</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sehari-hari</w:t>
            </w:r>
            <w:proofErr w:type="spellEnd"/>
          </w:p>
        </w:tc>
        <w:tc>
          <w:tcPr>
            <w:tcW w:w="4252" w:type="dxa"/>
            <w:vAlign w:val="center"/>
          </w:tcPr>
          <w:p w14:paraId="3FADFC21" w14:textId="538FA8E6" w:rsidR="00AC6936" w:rsidRPr="00456EFB" w:rsidRDefault="00AC6936" w:rsidP="00AC6936">
            <w:pPr>
              <w:pBdr>
                <w:top w:val="nil"/>
                <w:left w:val="nil"/>
                <w:bottom w:val="nil"/>
                <w:right w:val="nil"/>
                <w:between w:val="nil"/>
              </w:pBdr>
              <w:jc w:val="both"/>
              <w:rPr>
                <w:rFonts w:ascii="Cambria" w:eastAsia="Cambria" w:hAnsi="Cambria" w:cs="Cambria"/>
                <w:bCs/>
                <w:color w:val="000000"/>
                <w:sz w:val="20"/>
                <w:szCs w:val="20"/>
              </w:rPr>
            </w:pPr>
            <w:r w:rsidRPr="00ED04A6">
              <w:rPr>
                <w:rFonts w:asciiTheme="majorHAnsi" w:eastAsia="Quattrocento Sans" w:hAnsiTheme="majorHAnsi" w:cs="Segoe UI"/>
                <w:sz w:val="22"/>
                <w:szCs w:val="22"/>
              </w:rPr>
              <w:t xml:space="preserve">Sebagian </w:t>
            </w:r>
            <w:proofErr w:type="spellStart"/>
            <w:r w:rsidRPr="00ED04A6">
              <w:rPr>
                <w:rFonts w:asciiTheme="majorHAnsi" w:eastAsia="Quattrocento Sans" w:hAnsiTheme="majorHAnsi" w:cs="Segoe UI"/>
                <w:sz w:val="22"/>
                <w:szCs w:val="22"/>
              </w:rPr>
              <w:t>besar</w:t>
            </w:r>
            <w:proofErr w:type="spellEnd"/>
            <w:r w:rsidRPr="00ED04A6">
              <w:rPr>
                <w:rFonts w:asciiTheme="majorHAnsi" w:eastAsia="Quattrocento Sans" w:hAnsiTheme="majorHAnsi" w:cs="Segoe UI"/>
                <w:sz w:val="22"/>
                <w:szCs w:val="22"/>
              </w:rPr>
              <w:t xml:space="preserve"> </w:t>
            </w:r>
            <w:proofErr w:type="spellStart"/>
            <w:r w:rsidRPr="00ED04A6">
              <w:rPr>
                <w:rFonts w:asciiTheme="majorHAnsi" w:eastAsia="Quattrocento Sans" w:hAnsiTheme="majorHAnsi" w:cs="Segoe UI"/>
                <w:sz w:val="22"/>
                <w:szCs w:val="22"/>
              </w:rPr>
              <w:t>responden</w:t>
            </w:r>
            <w:proofErr w:type="spellEnd"/>
            <w:r w:rsidRPr="00ED04A6">
              <w:rPr>
                <w:rFonts w:asciiTheme="majorHAnsi" w:eastAsia="Quattrocento Sans" w:hAnsiTheme="majorHAnsi" w:cs="Segoe UI"/>
                <w:sz w:val="22"/>
                <w:szCs w:val="22"/>
              </w:rPr>
              <w:t xml:space="preserve"> </w:t>
            </w:r>
            <w:proofErr w:type="spellStart"/>
            <w:r w:rsidRPr="00ED04A6">
              <w:rPr>
                <w:rFonts w:asciiTheme="majorHAnsi" w:eastAsia="Quattrocento Sans" w:hAnsiTheme="majorHAnsi" w:cs="Segoe UI"/>
                <w:sz w:val="22"/>
                <w:szCs w:val="22"/>
              </w:rPr>
              <w:t>berusaha</w:t>
            </w:r>
            <w:proofErr w:type="spellEnd"/>
            <w:r w:rsidRPr="00ED04A6">
              <w:rPr>
                <w:rFonts w:asciiTheme="majorHAnsi" w:eastAsia="Quattrocento Sans" w:hAnsiTheme="majorHAnsi" w:cs="Segoe UI"/>
                <w:sz w:val="22"/>
                <w:szCs w:val="22"/>
              </w:rPr>
              <w:t xml:space="preserve"> </w:t>
            </w:r>
            <w:proofErr w:type="spellStart"/>
            <w:r w:rsidRPr="00ED04A6">
              <w:rPr>
                <w:rFonts w:asciiTheme="majorHAnsi" w:eastAsia="Quattrocento Sans" w:hAnsiTheme="majorHAnsi" w:cs="Segoe UI"/>
                <w:sz w:val="22"/>
                <w:szCs w:val="22"/>
              </w:rPr>
              <w:t>menerapkan</w:t>
            </w:r>
            <w:proofErr w:type="spellEnd"/>
            <w:r w:rsidRPr="00ED04A6">
              <w:rPr>
                <w:rFonts w:asciiTheme="majorHAnsi" w:eastAsia="Quattrocento Sans" w:hAnsiTheme="majorHAnsi" w:cs="Segoe UI"/>
                <w:sz w:val="22"/>
                <w:szCs w:val="22"/>
              </w:rPr>
              <w:t xml:space="preserve"> </w:t>
            </w:r>
            <w:proofErr w:type="spellStart"/>
            <w:r w:rsidRPr="00ED04A6">
              <w:rPr>
                <w:rFonts w:asciiTheme="majorHAnsi" w:eastAsia="Quattrocento Sans" w:hAnsiTheme="majorHAnsi" w:cs="Segoe UI"/>
                <w:sz w:val="22"/>
                <w:szCs w:val="22"/>
              </w:rPr>
              <w:t>nilai-nilai</w:t>
            </w:r>
            <w:proofErr w:type="spellEnd"/>
            <w:r w:rsidRPr="00ED04A6">
              <w:rPr>
                <w:rFonts w:asciiTheme="majorHAnsi" w:eastAsia="Quattrocento Sans" w:hAnsiTheme="majorHAnsi" w:cs="Segoe UI"/>
                <w:sz w:val="22"/>
                <w:szCs w:val="22"/>
              </w:rPr>
              <w:t xml:space="preserve"> Pancasila </w:t>
            </w:r>
            <w:proofErr w:type="spellStart"/>
            <w:r w:rsidRPr="00ED04A6">
              <w:rPr>
                <w:rFonts w:asciiTheme="majorHAnsi" w:eastAsia="Quattrocento Sans" w:hAnsiTheme="majorHAnsi" w:cs="Segoe UI"/>
                <w:sz w:val="22"/>
                <w:szCs w:val="22"/>
              </w:rPr>
              <w:t>dalam</w:t>
            </w:r>
            <w:proofErr w:type="spellEnd"/>
            <w:r w:rsidRPr="00ED04A6">
              <w:rPr>
                <w:rFonts w:asciiTheme="majorHAnsi" w:eastAsia="Quattrocento Sans" w:hAnsiTheme="majorHAnsi" w:cs="Segoe UI"/>
                <w:sz w:val="22"/>
                <w:szCs w:val="22"/>
              </w:rPr>
              <w:t xml:space="preserve"> </w:t>
            </w:r>
            <w:proofErr w:type="spellStart"/>
            <w:r w:rsidRPr="00ED04A6">
              <w:rPr>
                <w:rFonts w:asciiTheme="majorHAnsi" w:eastAsia="Quattrocento Sans" w:hAnsiTheme="majorHAnsi" w:cs="Segoe UI"/>
                <w:sz w:val="22"/>
                <w:szCs w:val="22"/>
              </w:rPr>
              <w:t>kehidupan</w:t>
            </w:r>
            <w:proofErr w:type="spellEnd"/>
            <w:r w:rsidRPr="00ED04A6">
              <w:rPr>
                <w:rFonts w:asciiTheme="majorHAnsi" w:eastAsia="Quattrocento Sans" w:hAnsiTheme="majorHAnsi" w:cs="Segoe UI"/>
                <w:sz w:val="22"/>
                <w:szCs w:val="22"/>
              </w:rPr>
              <w:t xml:space="preserve"> </w:t>
            </w:r>
            <w:proofErr w:type="spellStart"/>
            <w:r w:rsidRPr="00ED04A6">
              <w:rPr>
                <w:rFonts w:asciiTheme="majorHAnsi" w:eastAsia="Quattrocento Sans" w:hAnsiTheme="majorHAnsi" w:cs="Segoe UI"/>
                <w:sz w:val="22"/>
                <w:szCs w:val="22"/>
              </w:rPr>
              <w:t>sehari-hari</w:t>
            </w:r>
            <w:proofErr w:type="spellEnd"/>
            <w:r w:rsidRPr="00ED04A6">
              <w:rPr>
                <w:rFonts w:asciiTheme="majorHAnsi" w:eastAsia="Quattrocento Sans" w:hAnsiTheme="majorHAnsi" w:cs="Segoe UI"/>
                <w:sz w:val="22"/>
                <w:szCs w:val="22"/>
              </w:rPr>
              <w:t xml:space="preserve">, </w:t>
            </w:r>
            <w:proofErr w:type="spellStart"/>
            <w:r w:rsidRPr="00ED04A6">
              <w:rPr>
                <w:rFonts w:asciiTheme="majorHAnsi" w:eastAsia="Quattrocento Sans" w:hAnsiTheme="majorHAnsi" w:cs="Segoe UI"/>
                <w:sz w:val="22"/>
                <w:szCs w:val="22"/>
              </w:rPr>
              <w:t>termasuk</w:t>
            </w:r>
            <w:proofErr w:type="spellEnd"/>
            <w:r w:rsidRPr="00ED04A6">
              <w:rPr>
                <w:rFonts w:asciiTheme="majorHAnsi" w:eastAsia="Quattrocento Sans" w:hAnsiTheme="majorHAnsi" w:cs="Segoe UI"/>
                <w:sz w:val="22"/>
                <w:szCs w:val="22"/>
              </w:rPr>
              <w:t xml:space="preserve"> </w:t>
            </w:r>
            <w:proofErr w:type="spellStart"/>
            <w:r w:rsidRPr="00ED04A6">
              <w:rPr>
                <w:rFonts w:asciiTheme="majorHAnsi" w:eastAsia="Quattrocento Sans" w:hAnsiTheme="majorHAnsi" w:cs="Segoe UI"/>
                <w:sz w:val="22"/>
                <w:szCs w:val="22"/>
              </w:rPr>
              <w:t>sikap</w:t>
            </w:r>
            <w:proofErr w:type="spellEnd"/>
            <w:r w:rsidRPr="00ED04A6">
              <w:rPr>
                <w:rFonts w:asciiTheme="majorHAnsi" w:eastAsia="Quattrocento Sans" w:hAnsiTheme="majorHAnsi" w:cs="Segoe UI"/>
                <w:sz w:val="22"/>
                <w:szCs w:val="22"/>
              </w:rPr>
              <w:t xml:space="preserve"> </w:t>
            </w:r>
            <w:proofErr w:type="spellStart"/>
            <w:r w:rsidRPr="00ED04A6">
              <w:rPr>
                <w:rFonts w:asciiTheme="majorHAnsi" w:eastAsia="Quattrocento Sans" w:hAnsiTheme="majorHAnsi" w:cs="Segoe UI"/>
                <w:sz w:val="22"/>
                <w:szCs w:val="22"/>
              </w:rPr>
              <w:t>inklusif</w:t>
            </w:r>
            <w:proofErr w:type="spellEnd"/>
            <w:r w:rsidRPr="00ED04A6">
              <w:rPr>
                <w:rFonts w:asciiTheme="majorHAnsi" w:eastAsia="Quattrocento Sans" w:hAnsiTheme="majorHAnsi" w:cs="Segoe UI"/>
                <w:sz w:val="22"/>
                <w:szCs w:val="22"/>
              </w:rPr>
              <w:t xml:space="preserve">, gotong royong, dan </w:t>
            </w:r>
            <w:proofErr w:type="spellStart"/>
            <w:r w:rsidRPr="00ED04A6">
              <w:rPr>
                <w:rFonts w:asciiTheme="majorHAnsi" w:eastAsia="Quattrocento Sans" w:hAnsiTheme="majorHAnsi" w:cs="Segoe UI"/>
                <w:sz w:val="22"/>
                <w:szCs w:val="22"/>
              </w:rPr>
              <w:t>partisipasi</w:t>
            </w:r>
            <w:proofErr w:type="spellEnd"/>
            <w:r w:rsidRPr="00ED04A6">
              <w:rPr>
                <w:rFonts w:asciiTheme="majorHAnsi" w:eastAsia="Quattrocento Sans" w:hAnsiTheme="majorHAnsi" w:cs="Segoe UI"/>
                <w:sz w:val="22"/>
                <w:szCs w:val="22"/>
              </w:rPr>
              <w:t xml:space="preserve"> </w:t>
            </w:r>
            <w:proofErr w:type="spellStart"/>
            <w:r w:rsidRPr="00ED04A6">
              <w:rPr>
                <w:rFonts w:asciiTheme="majorHAnsi" w:eastAsia="Quattrocento Sans" w:hAnsiTheme="majorHAnsi" w:cs="Segoe UI"/>
                <w:sz w:val="22"/>
                <w:szCs w:val="22"/>
              </w:rPr>
              <w:t>dalam</w:t>
            </w:r>
            <w:proofErr w:type="spellEnd"/>
            <w:r w:rsidRPr="00ED04A6">
              <w:rPr>
                <w:rFonts w:asciiTheme="majorHAnsi" w:eastAsia="Quattrocento Sans" w:hAnsiTheme="majorHAnsi" w:cs="Segoe UI"/>
                <w:sz w:val="22"/>
                <w:szCs w:val="22"/>
              </w:rPr>
              <w:t xml:space="preserve"> </w:t>
            </w:r>
            <w:proofErr w:type="spellStart"/>
            <w:r w:rsidRPr="00ED04A6">
              <w:rPr>
                <w:rFonts w:asciiTheme="majorHAnsi" w:eastAsia="Quattrocento Sans" w:hAnsiTheme="majorHAnsi" w:cs="Segoe UI"/>
                <w:sz w:val="22"/>
                <w:szCs w:val="22"/>
              </w:rPr>
              <w:t>kegiatan</w:t>
            </w:r>
            <w:proofErr w:type="spellEnd"/>
            <w:r w:rsidRPr="00ED04A6">
              <w:rPr>
                <w:rFonts w:asciiTheme="majorHAnsi" w:eastAsia="Quattrocento Sans" w:hAnsiTheme="majorHAnsi" w:cs="Segoe UI"/>
                <w:sz w:val="22"/>
                <w:szCs w:val="22"/>
              </w:rPr>
              <w:t xml:space="preserve"> social</w:t>
            </w:r>
            <w:r w:rsidRPr="00ED04A6">
              <w:rPr>
                <w:rFonts w:ascii="Segoe UI" w:eastAsia="Quattrocento Sans" w:hAnsi="Segoe UI" w:cs="Segoe UI"/>
                <w:sz w:val="22"/>
                <w:szCs w:val="22"/>
              </w:rPr>
              <w:t>.</w:t>
            </w:r>
          </w:p>
        </w:tc>
      </w:tr>
      <w:tr w:rsidR="00AC6936" w:rsidRPr="00456EFB" w14:paraId="1D18CE69" w14:textId="77777777" w:rsidTr="00AC6936">
        <w:trPr>
          <w:trHeight w:val="50"/>
          <w:jc w:val="center"/>
        </w:trPr>
        <w:tc>
          <w:tcPr>
            <w:tcW w:w="821" w:type="dxa"/>
            <w:vAlign w:val="center"/>
          </w:tcPr>
          <w:p w14:paraId="3FA1460F" w14:textId="0414159B" w:rsidR="00AC6936" w:rsidRPr="00456EFB" w:rsidRDefault="00AC6936" w:rsidP="00AC6936">
            <w:pPr>
              <w:pBdr>
                <w:top w:val="nil"/>
                <w:left w:val="nil"/>
                <w:bottom w:val="nil"/>
                <w:right w:val="nil"/>
                <w:between w:val="nil"/>
              </w:pBdr>
              <w:jc w:val="center"/>
              <w:rPr>
                <w:rFonts w:ascii="Cambria" w:eastAsia="Cambria" w:hAnsi="Cambria" w:cs="Cambria"/>
                <w:bCs/>
                <w:color w:val="000000"/>
                <w:sz w:val="20"/>
                <w:szCs w:val="20"/>
              </w:rPr>
            </w:pPr>
            <w:r>
              <w:rPr>
                <w:rFonts w:ascii="Cambria" w:eastAsia="Cambria" w:hAnsi="Cambria" w:cs="Cambria"/>
                <w:bCs/>
                <w:color w:val="000000"/>
                <w:sz w:val="20"/>
                <w:szCs w:val="20"/>
              </w:rPr>
              <w:t>5</w:t>
            </w:r>
          </w:p>
        </w:tc>
        <w:tc>
          <w:tcPr>
            <w:tcW w:w="3002" w:type="dxa"/>
            <w:vAlign w:val="center"/>
          </w:tcPr>
          <w:p w14:paraId="29097D66" w14:textId="7D74BD0F" w:rsidR="00AC6936" w:rsidRPr="00456EFB" w:rsidRDefault="00AC6936" w:rsidP="00AC6936">
            <w:pPr>
              <w:pBdr>
                <w:top w:val="nil"/>
                <w:left w:val="nil"/>
                <w:bottom w:val="nil"/>
                <w:right w:val="nil"/>
                <w:between w:val="nil"/>
              </w:pBdr>
              <w:rPr>
                <w:rFonts w:ascii="Cambria" w:eastAsia="Cambria" w:hAnsi="Cambria" w:cs="Cambria"/>
                <w:bCs/>
                <w:color w:val="000000"/>
                <w:sz w:val="20"/>
                <w:szCs w:val="20"/>
              </w:rPr>
            </w:pPr>
            <w:proofErr w:type="spellStart"/>
            <w:r>
              <w:rPr>
                <w:rFonts w:ascii="Cambria" w:eastAsia="Cambria" w:hAnsi="Cambria" w:cs="Cambria"/>
                <w:bCs/>
                <w:color w:val="000000"/>
                <w:sz w:val="20"/>
                <w:szCs w:val="20"/>
              </w:rPr>
              <w:t>Sumber</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Pemahaman</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tentang</w:t>
            </w:r>
            <w:proofErr w:type="spellEnd"/>
            <w:r>
              <w:rPr>
                <w:rFonts w:ascii="Cambria" w:eastAsia="Cambria" w:hAnsi="Cambria" w:cs="Cambria"/>
                <w:bCs/>
                <w:color w:val="000000"/>
                <w:sz w:val="20"/>
                <w:szCs w:val="20"/>
              </w:rPr>
              <w:t xml:space="preserve"> Pancasila</w:t>
            </w:r>
          </w:p>
        </w:tc>
        <w:tc>
          <w:tcPr>
            <w:tcW w:w="4252" w:type="dxa"/>
            <w:vAlign w:val="center"/>
          </w:tcPr>
          <w:p w14:paraId="6C1C84A0" w14:textId="49B34380" w:rsidR="00AC6936" w:rsidRPr="00456EFB" w:rsidRDefault="00AC6936" w:rsidP="00AC6936">
            <w:pPr>
              <w:pBdr>
                <w:top w:val="nil"/>
                <w:left w:val="nil"/>
                <w:bottom w:val="nil"/>
                <w:right w:val="nil"/>
                <w:between w:val="nil"/>
              </w:pBdr>
              <w:jc w:val="both"/>
              <w:rPr>
                <w:rFonts w:ascii="Cambria" w:eastAsia="Cambria" w:hAnsi="Cambria" w:cs="Cambria"/>
                <w:bCs/>
                <w:color w:val="000000"/>
                <w:sz w:val="20"/>
                <w:szCs w:val="20"/>
              </w:rPr>
            </w:pPr>
            <w:proofErr w:type="spellStart"/>
            <w:r>
              <w:rPr>
                <w:rFonts w:ascii="Cambria" w:eastAsia="Cambria" w:hAnsi="Cambria" w:cs="Cambria"/>
                <w:bCs/>
                <w:color w:val="000000"/>
                <w:sz w:val="20"/>
                <w:szCs w:val="20"/>
              </w:rPr>
              <w:t>Mayoritas</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Responden</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memperoleh</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pemahaman</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tentang</w:t>
            </w:r>
            <w:proofErr w:type="spellEnd"/>
            <w:r>
              <w:rPr>
                <w:rFonts w:ascii="Cambria" w:eastAsia="Cambria" w:hAnsi="Cambria" w:cs="Cambria"/>
                <w:bCs/>
                <w:color w:val="000000"/>
                <w:sz w:val="20"/>
                <w:szCs w:val="20"/>
              </w:rPr>
              <w:t xml:space="preserve"> Pancasila </w:t>
            </w:r>
            <w:proofErr w:type="spellStart"/>
            <w:r>
              <w:rPr>
                <w:rFonts w:ascii="Cambria" w:eastAsia="Cambria" w:hAnsi="Cambria" w:cs="Cambria"/>
                <w:bCs/>
                <w:color w:val="000000"/>
                <w:sz w:val="20"/>
                <w:szCs w:val="20"/>
              </w:rPr>
              <w:t>melalui</w:t>
            </w:r>
            <w:proofErr w:type="spellEnd"/>
            <w:r>
              <w:rPr>
                <w:rFonts w:ascii="Cambria" w:eastAsia="Cambria" w:hAnsi="Cambria" w:cs="Cambria"/>
                <w:bCs/>
                <w:color w:val="000000"/>
                <w:sz w:val="20"/>
                <w:szCs w:val="20"/>
              </w:rPr>
              <w:t xml:space="preserve"> Pendidikan </w:t>
            </w:r>
            <w:proofErr w:type="spellStart"/>
            <w:r>
              <w:rPr>
                <w:rFonts w:ascii="Cambria" w:eastAsia="Cambria" w:hAnsi="Cambria" w:cs="Cambria"/>
                <w:bCs/>
                <w:color w:val="000000"/>
                <w:sz w:val="20"/>
                <w:szCs w:val="20"/>
              </w:rPr>
              <w:t>disekolah</w:t>
            </w:r>
            <w:proofErr w:type="spellEnd"/>
            <w:r>
              <w:rPr>
                <w:rFonts w:ascii="Cambria" w:eastAsia="Cambria" w:hAnsi="Cambria" w:cs="Cambria"/>
                <w:bCs/>
                <w:color w:val="000000"/>
                <w:sz w:val="20"/>
                <w:szCs w:val="20"/>
              </w:rPr>
              <w:t xml:space="preserve"> dan </w:t>
            </w:r>
            <w:proofErr w:type="spellStart"/>
            <w:r>
              <w:rPr>
                <w:rFonts w:ascii="Cambria" w:eastAsia="Cambria" w:hAnsi="Cambria" w:cs="Cambria"/>
                <w:bCs/>
                <w:color w:val="000000"/>
                <w:sz w:val="20"/>
                <w:szCs w:val="20"/>
              </w:rPr>
              <w:t>keluarga</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serta</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beberapa</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mengakui</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pengaruh</w:t>
            </w:r>
            <w:proofErr w:type="spellEnd"/>
            <w:r>
              <w:rPr>
                <w:rFonts w:ascii="Cambria" w:eastAsia="Cambria" w:hAnsi="Cambria" w:cs="Cambria"/>
                <w:bCs/>
                <w:color w:val="000000"/>
                <w:sz w:val="20"/>
                <w:szCs w:val="20"/>
              </w:rPr>
              <w:t xml:space="preserve"> media </w:t>
            </w:r>
            <w:proofErr w:type="spellStart"/>
            <w:r>
              <w:rPr>
                <w:rFonts w:ascii="Cambria" w:eastAsia="Cambria" w:hAnsi="Cambria" w:cs="Cambria"/>
                <w:bCs/>
                <w:color w:val="000000"/>
                <w:sz w:val="20"/>
                <w:szCs w:val="20"/>
              </w:rPr>
              <w:t>massa</w:t>
            </w:r>
            <w:proofErr w:type="spellEnd"/>
          </w:p>
        </w:tc>
      </w:tr>
      <w:tr w:rsidR="00AC6936" w:rsidRPr="00456EFB" w14:paraId="1F86A536" w14:textId="77777777" w:rsidTr="00AC6936">
        <w:trPr>
          <w:trHeight w:val="50"/>
          <w:jc w:val="center"/>
        </w:trPr>
        <w:tc>
          <w:tcPr>
            <w:tcW w:w="821" w:type="dxa"/>
            <w:vAlign w:val="center"/>
          </w:tcPr>
          <w:p w14:paraId="39B89A4A" w14:textId="38E863FC" w:rsidR="00AC6936" w:rsidRPr="00456EFB" w:rsidRDefault="00AC6936" w:rsidP="00AC6936">
            <w:pPr>
              <w:pBdr>
                <w:top w:val="nil"/>
                <w:left w:val="nil"/>
                <w:bottom w:val="nil"/>
                <w:right w:val="nil"/>
                <w:between w:val="nil"/>
              </w:pBdr>
              <w:jc w:val="center"/>
              <w:rPr>
                <w:rFonts w:ascii="Cambria" w:eastAsia="Cambria" w:hAnsi="Cambria" w:cs="Cambria"/>
                <w:bCs/>
                <w:color w:val="000000"/>
                <w:sz w:val="20"/>
                <w:szCs w:val="20"/>
              </w:rPr>
            </w:pPr>
            <w:r>
              <w:rPr>
                <w:rFonts w:ascii="Cambria" w:eastAsia="Cambria" w:hAnsi="Cambria" w:cs="Cambria"/>
                <w:bCs/>
                <w:color w:val="000000"/>
                <w:sz w:val="20"/>
                <w:szCs w:val="20"/>
              </w:rPr>
              <w:lastRenderedPageBreak/>
              <w:t>6</w:t>
            </w:r>
          </w:p>
        </w:tc>
        <w:tc>
          <w:tcPr>
            <w:tcW w:w="3002" w:type="dxa"/>
            <w:vAlign w:val="center"/>
          </w:tcPr>
          <w:p w14:paraId="7A03C9FE" w14:textId="0545F529" w:rsidR="00AC6936" w:rsidRPr="00456EFB" w:rsidRDefault="00AC6936" w:rsidP="00AC6936">
            <w:pPr>
              <w:pBdr>
                <w:top w:val="nil"/>
                <w:left w:val="nil"/>
                <w:bottom w:val="nil"/>
                <w:right w:val="nil"/>
                <w:between w:val="nil"/>
              </w:pBdr>
              <w:jc w:val="both"/>
              <w:rPr>
                <w:rFonts w:ascii="Cambria" w:eastAsia="Cambria" w:hAnsi="Cambria" w:cs="Cambria"/>
                <w:bCs/>
                <w:color w:val="000000"/>
                <w:sz w:val="20"/>
                <w:szCs w:val="20"/>
              </w:rPr>
            </w:pPr>
            <w:r>
              <w:rPr>
                <w:rFonts w:ascii="Cambria" w:eastAsia="Cambria" w:hAnsi="Cambria" w:cs="Cambria"/>
                <w:bCs/>
                <w:color w:val="000000"/>
                <w:sz w:val="20"/>
                <w:szCs w:val="20"/>
              </w:rPr>
              <w:t>Faktor-</w:t>
            </w:r>
            <w:proofErr w:type="spellStart"/>
            <w:r>
              <w:rPr>
                <w:rFonts w:ascii="Cambria" w:eastAsia="Cambria" w:hAnsi="Cambria" w:cs="Cambria"/>
                <w:bCs/>
                <w:color w:val="000000"/>
                <w:sz w:val="20"/>
                <w:szCs w:val="20"/>
              </w:rPr>
              <w:t>faktor</w:t>
            </w:r>
            <w:proofErr w:type="spellEnd"/>
            <w:r>
              <w:rPr>
                <w:rFonts w:ascii="Cambria" w:eastAsia="Cambria" w:hAnsi="Cambria" w:cs="Cambria"/>
                <w:bCs/>
                <w:color w:val="000000"/>
                <w:sz w:val="20"/>
                <w:szCs w:val="20"/>
              </w:rPr>
              <w:t xml:space="preserve"> yang </w:t>
            </w:r>
            <w:proofErr w:type="spellStart"/>
            <w:r>
              <w:rPr>
                <w:rFonts w:ascii="Cambria" w:eastAsia="Cambria" w:hAnsi="Cambria" w:cs="Cambria"/>
                <w:bCs/>
                <w:color w:val="000000"/>
                <w:sz w:val="20"/>
                <w:szCs w:val="20"/>
              </w:rPr>
              <w:t>Memengaruhi</w:t>
            </w:r>
            <w:proofErr w:type="spellEnd"/>
          </w:p>
        </w:tc>
        <w:tc>
          <w:tcPr>
            <w:tcW w:w="4252" w:type="dxa"/>
            <w:vAlign w:val="center"/>
          </w:tcPr>
          <w:p w14:paraId="7E690F8E" w14:textId="07D57047" w:rsidR="00AC6936" w:rsidRPr="00456EFB" w:rsidRDefault="00AC6936" w:rsidP="00AC6936">
            <w:pPr>
              <w:pBdr>
                <w:top w:val="nil"/>
                <w:left w:val="nil"/>
                <w:bottom w:val="nil"/>
                <w:right w:val="nil"/>
                <w:between w:val="nil"/>
              </w:pBdr>
              <w:jc w:val="both"/>
              <w:rPr>
                <w:rFonts w:ascii="Cambria" w:eastAsia="Cambria" w:hAnsi="Cambria" w:cs="Cambria"/>
                <w:bCs/>
                <w:color w:val="000000"/>
                <w:sz w:val="20"/>
                <w:szCs w:val="20"/>
              </w:rPr>
            </w:pPr>
            <w:r>
              <w:rPr>
                <w:rFonts w:ascii="Cambria" w:eastAsia="Cambria" w:hAnsi="Cambria" w:cs="Cambria"/>
                <w:bCs/>
                <w:color w:val="000000"/>
                <w:sz w:val="20"/>
                <w:szCs w:val="20"/>
              </w:rPr>
              <w:t>Faktor-</w:t>
            </w:r>
            <w:proofErr w:type="spellStart"/>
            <w:r>
              <w:rPr>
                <w:rFonts w:ascii="Cambria" w:eastAsia="Cambria" w:hAnsi="Cambria" w:cs="Cambria"/>
                <w:bCs/>
                <w:color w:val="000000"/>
                <w:sz w:val="20"/>
                <w:szCs w:val="20"/>
              </w:rPr>
              <w:t>faktor</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seperti</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kurikulumpendidikan</w:t>
            </w:r>
            <w:proofErr w:type="spellEnd"/>
            <w:r>
              <w:rPr>
                <w:rFonts w:ascii="Cambria" w:eastAsia="Cambria" w:hAnsi="Cambria" w:cs="Cambria"/>
                <w:bCs/>
                <w:color w:val="000000"/>
                <w:sz w:val="20"/>
                <w:szCs w:val="20"/>
              </w:rPr>
              <w:t xml:space="preserve"> yang </w:t>
            </w:r>
            <w:proofErr w:type="spellStart"/>
            <w:r>
              <w:rPr>
                <w:rFonts w:ascii="Cambria" w:eastAsia="Cambria" w:hAnsi="Cambria" w:cs="Cambria"/>
                <w:bCs/>
                <w:color w:val="000000"/>
                <w:sz w:val="20"/>
                <w:szCs w:val="20"/>
              </w:rPr>
              <w:t>kurang</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mendalam</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pengaruh</w:t>
            </w:r>
            <w:proofErr w:type="spellEnd"/>
            <w:r>
              <w:rPr>
                <w:rFonts w:ascii="Cambria" w:eastAsia="Cambria" w:hAnsi="Cambria" w:cs="Cambria"/>
                <w:bCs/>
                <w:color w:val="000000"/>
                <w:sz w:val="20"/>
                <w:szCs w:val="20"/>
              </w:rPr>
              <w:t xml:space="preserve"> media </w:t>
            </w:r>
            <w:proofErr w:type="spellStart"/>
            <w:r>
              <w:rPr>
                <w:rFonts w:ascii="Cambria" w:eastAsia="Cambria" w:hAnsi="Cambria" w:cs="Cambria"/>
                <w:bCs/>
                <w:color w:val="000000"/>
                <w:sz w:val="20"/>
                <w:szCs w:val="20"/>
              </w:rPr>
              <w:t>sosial</w:t>
            </w:r>
            <w:proofErr w:type="spellEnd"/>
            <w:r>
              <w:rPr>
                <w:rFonts w:ascii="Cambria" w:eastAsia="Cambria" w:hAnsi="Cambria" w:cs="Cambria"/>
                <w:bCs/>
                <w:color w:val="000000"/>
                <w:sz w:val="20"/>
                <w:szCs w:val="20"/>
              </w:rPr>
              <w:t xml:space="preserve">, dan </w:t>
            </w:r>
            <w:proofErr w:type="spellStart"/>
            <w:r>
              <w:rPr>
                <w:rFonts w:ascii="Cambria" w:eastAsia="Cambria" w:hAnsi="Cambria" w:cs="Cambria"/>
                <w:bCs/>
                <w:color w:val="000000"/>
                <w:sz w:val="20"/>
                <w:szCs w:val="20"/>
              </w:rPr>
              <w:t>minimnya</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pembelajaran</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interaktif</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tentang</w:t>
            </w:r>
            <w:proofErr w:type="spellEnd"/>
            <w:r>
              <w:rPr>
                <w:rFonts w:ascii="Cambria" w:eastAsia="Cambria" w:hAnsi="Cambria" w:cs="Cambria"/>
                <w:bCs/>
                <w:color w:val="000000"/>
                <w:sz w:val="20"/>
                <w:szCs w:val="20"/>
              </w:rPr>
              <w:t xml:space="preserve"> Pancasila </w:t>
            </w:r>
            <w:proofErr w:type="spellStart"/>
            <w:r>
              <w:rPr>
                <w:rFonts w:ascii="Cambria" w:eastAsia="Cambria" w:hAnsi="Cambria" w:cs="Cambria"/>
                <w:bCs/>
                <w:color w:val="000000"/>
                <w:sz w:val="20"/>
                <w:szCs w:val="20"/>
              </w:rPr>
              <w:t>diidentifikasikan</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sebagai</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penghambat</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pemahaman</w:t>
            </w:r>
            <w:proofErr w:type="spellEnd"/>
          </w:p>
        </w:tc>
      </w:tr>
      <w:tr w:rsidR="00AC6936" w:rsidRPr="00456EFB" w14:paraId="0AF8627B" w14:textId="77777777" w:rsidTr="00AC6936">
        <w:trPr>
          <w:trHeight w:val="50"/>
          <w:jc w:val="center"/>
        </w:trPr>
        <w:tc>
          <w:tcPr>
            <w:tcW w:w="821" w:type="dxa"/>
            <w:vAlign w:val="center"/>
          </w:tcPr>
          <w:p w14:paraId="12036497" w14:textId="7D0E76F3" w:rsidR="00AC6936" w:rsidRPr="00456EFB" w:rsidRDefault="00AC6936" w:rsidP="00AC6936">
            <w:pPr>
              <w:pBdr>
                <w:top w:val="nil"/>
                <w:left w:val="nil"/>
                <w:bottom w:val="nil"/>
                <w:right w:val="nil"/>
                <w:between w:val="nil"/>
              </w:pBdr>
              <w:jc w:val="center"/>
              <w:rPr>
                <w:rFonts w:ascii="Cambria" w:eastAsia="Cambria" w:hAnsi="Cambria" w:cs="Cambria"/>
                <w:bCs/>
                <w:color w:val="000000"/>
                <w:sz w:val="20"/>
                <w:szCs w:val="20"/>
              </w:rPr>
            </w:pPr>
            <w:r>
              <w:rPr>
                <w:rFonts w:ascii="Cambria" w:eastAsia="Cambria" w:hAnsi="Cambria" w:cs="Cambria"/>
                <w:bCs/>
                <w:color w:val="000000"/>
                <w:sz w:val="20"/>
                <w:szCs w:val="20"/>
              </w:rPr>
              <w:t>7</w:t>
            </w:r>
          </w:p>
        </w:tc>
        <w:tc>
          <w:tcPr>
            <w:tcW w:w="3002" w:type="dxa"/>
            <w:vAlign w:val="center"/>
          </w:tcPr>
          <w:p w14:paraId="2736B0A6" w14:textId="6B5CB687" w:rsidR="00AC6936" w:rsidRPr="00456EFB" w:rsidRDefault="00AC6936" w:rsidP="00AC6936">
            <w:pPr>
              <w:pBdr>
                <w:top w:val="nil"/>
                <w:left w:val="nil"/>
                <w:bottom w:val="nil"/>
                <w:right w:val="nil"/>
                <w:between w:val="nil"/>
              </w:pBdr>
              <w:rPr>
                <w:rFonts w:ascii="Cambria" w:eastAsia="Cambria" w:hAnsi="Cambria" w:cs="Cambria"/>
                <w:bCs/>
                <w:color w:val="000000"/>
                <w:sz w:val="20"/>
                <w:szCs w:val="20"/>
              </w:rPr>
            </w:pPr>
            <w:proofErr w:type="spellStart"/>
            <w:r>
              <w:rPr>
                <w:rFonts w:ascii="Cambria" w:eastAsia="Cambria" w:hAnsi="Cambria" w:cs="Cambria"/>
                <w:bCs/>
                <w:color w:val="000000"/>
                <w:sz w:val="20"/>
                <w:szCs w:val="20"/>
              </w:rPr>
              <w:t>Rekomendadssi</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danHarapan</w:t>
            </w:r>
            <w:proofErr w:type="spellEnd"/>
          </w:p>
        </w:tc>
        <w:tc>
          <w:tcPr>
            <w:tcW w:w="4252" w:type="dxa"/>
            <w:vAlign w:val="center"/>
          </w:tcPr>
          <w:p w14:paraId="7823A831" w14:textId="521EE92B" w:rsidR="00AC6936" w:rsidRPr="00456EFB" w:rsidRDefault="00AC6936" w:rsidP="00AC6936">
            <w:pPr>
              <w:pBdr>
                <w:top w:val="nil"/>
                <w:left w:val="nil"/>
                <w:bottom w:val="nil"/>
                <w:right w:val="nil"/>
                <w:between w:val="nil"/>
              </w:pBdr>
              <w:jc w:val="both"/>
              <w:rPr>
                <w:rFonts w:ascii="Cambria" w:eastAsia="Cambria" w:hAnsi="Cambria" w:cs="Cambria"/>
                <w:bCs/>
                <w:color w:val="000000"/>
                <w:sz w:val="20"/>
                <w:szCs w:val="20"/>
              </w:rPr>
            </w:pPr>
            <w:proofErr w:type="spellStart"/>
            <w:r>
              <w:rPr>
                <w:rFonts w:ascii="Cambria" w:eastAsia="Cambria" w:hAnsi="Cambria" w:cs="Cambria"/>
                <w:bCs/>
                <w:color w:val="000000"/>
                <w:sz w:val="20"/>
                <w:szCs w:val="20"/>
              </w:rPr>
              <w:t>Beberapa</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Responden</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memberikan</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rekomendasi</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untuk</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meningkatkan</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pemahaman</w:t>
            </w:r>
            <w:proofErr w:type="spellEnd"/>
            <w:r>
              <w:rPr>
                <w:rFonts w:ascii="Cambria" w:eastAsia="Cambria" w:hAnsi="Cambria" w:cs="Cambria"/>
                <w:bCs/>
                <w:color w:val="000000"/>
                <w:sz w:val="20"/>
                <w:szCs w:val="20"/>
              </w:rPr>
              <w:t xml:space="preserve"> Pancasila, </w:t>
            </w:r>
            <w:proofErr w:type="spellStart"/>
            <w:r>
              <w:rPr>
                <w:rFonts w:ascii="Cambria" w:eastAsia="Cambria" w:hAnsi="Cambria" w:cs="Cambria"/>
                <w:bCs/>
                <w:color w:val="000000"/>
                <w:sz w:val="20"/>
                <w:szCs w:val="20"/>
              </w:rPr>
              <w:t>seperti</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perluasan</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kurikulum</w:t>
            </w:r>
            <w:proofErr w:type="spellEnd"/>
            <w:r>
              <w:rPr>
                <w:rFonts w:ascii="Cambria" w:eastAsia="Cambria" w:hAnsi="Cambria" w:cs="Cambria"/>
                <w:bCs/>
                <w:color w:val="000000"/>
                <w:sz w:val="20"/>
                <w:szCs w:val="20"/>
              </w:rPr>
              <w:t xml:space="preserve"> ang </w:t>
            </w:r>
            <w:proofErr w:type="spellStart"/>
            <w:r>
              <w:rPr>
                <w:rFonts w:ascii="Cambria" w:eastAsia="Cambria" w:hAnsi="Cambria" w:cs="Cambria"/>
                <w:bCs/>
                <w:color w:val="000000"/>
                <w:sz w:val="20"/>
                <w:szCs w:val="20"/>
              </w:rPr>
              <w:t>lebih</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mendalam</w:t>
            </w:r>
            <w:proofErr w:type="spellEnd"/>
            <w:r>
              <w:rPr>
                <w:rFonts w:ascii="Cambria" w:eastAsia="Cambria" w:hAnsi="Cambria" w:cs="Cambria"/>
                <w:bCs/>
                <w:color w:val="000000"/>
                <w:sz w:val="20"/>
                <w:szCs w:val="20"/>
              </w:rPr>
              <w:t xml:space="preserve"> dam </w:t>
            </w:r>
            <w:proofErr w:type="spellStart"/>
            <w:r>
              <w:rPr>
                <w:rFonts w:ascii="Cambria" w:eastAsia="Cambria" w:hAnsi="Cambria" w:cs="Cambria"/>
                <w:bCs/>
                <w:color w:val="000000"/>
                <w:sz w:val="20"/>
                <w:szCs w:val="20"/>
              </w:rPr>
              <w:t>edukasi</w:t>
            </w:r>
            <w:proofErr w:type="spellEnd"/>
            <w:r>
              <w:rPr>
                <w:rFonts w:ascii="Cambria" w:eastAsia="Cambria" w:hAnsi="Cambria" w:cs="Cambria"/>
                <w:bCs/>
                <w:color w:val="000000"/>
                <w:sz w:val="20"/>
                <w:szCs w:val="20"/>
              </w:rPr>
              <w:t xml:space="preserve"> Masyarakat </w:t>
            </w:r>
            <w:proofErr w:type="spellStart"/>
            <w:r>
              <w:rPr>
                <w:rFonts w:ascii="Cambria" w:eastAsia="Cambria" w:hAnsi="Cambria" w:cs="Cambria"/>
                <w:bCs/>
                <w:color w:val="000000"/>
                <w:sz w:val="20"/>
                <w:szCs w:val="20"/>
              </w:rPr>
              <w:t>melalui</w:t>
            </w:r>
            <w:proofErr w:type="spellEnd"/>
            <w:r>
              <w:rPr>
                <w:rFonts w:ascii="Cambria" w:eastAsia="Cambria" w:hAnsi="Cambria" w:cs="Cambria"/>
                <w:bCs/>
                <w:color w:val="000000"/>
                <w:sz w:val="20"/>
                <w:szCs w:val="20"/>
              </w:rPr>
              <w:t xml:space="preserve"> </w:t>
            </w:r>
            <w:proofErr w:type="spellStart"/>
            <w:r>
              <w:rPr>
                <w:rFonts w:ascii="Cambria" w:eastAsia="Cambria" w:hAnsi="Cambria" w:cs="Cambria"/>
                <w:bCs/>
                <w:color w:val="000000"/>
                <w:sz w:val="20"/>
                <w:szCs w:val="20"/>
              </w:rPr>
              <w:t>kampanye</w:t>
            </w:r>
            <w:proofErr w:type="spellEnd"/>
          </w:p>
        </w:tc>
      </w:tr>
    </w:tbl>
    <w:p w14:paraId="5586BD04" w14:textId="77777777" w:rsidR="00A8277E" w:rsidRPr="00A8277E" w:rsidRDefault="00A8277E" w:rsidP="00A8277E">
      <w:pPr>
        <w:jc w:val="both"/>
        <w:rPr>
          <w:rFonts w:ascii="Cambria" w:eastAsia="Cambria" w:hAnsi="Cambria" w:cs="Cambria"/>
          <w:bCs/>
          <w:color w:val="000000"/>
        </w:rPr>
      </w:pPr>
    </w:p>
    <w:p w14:paraId="2D0E3578" w14:textId="6F21138E" w:rsidR="00A8277E" w:rsidRPr="00456EFB" w:rsidRDefault="00AC6936" w:rsidP="00A8277E">
      <w:pPr>
        <w:jc w:val="both"/>
        <w:rPr>
          <w:rFonts w:ascii="Cambria" w:eastAsia="Cambria" w:hAnsi="Cambria" w:cs="Cambria"/>
          <w:b/>
          <w:color w:val="000000"/>
        </w:rPr>
      </w:pPr>
      <w:proofErr w:type="spellStart"/>
      <w:r>
        <w:rPr>
          <w:rFonts w:ascii="Cambria" w:eastAsia="Cambria" w:hAnsi="Cambria" w:cs="Cambria"/>
          <w:b/>
          <w:color w:val="000000"/>
        </w:rPr>
        <w:t>Pembahasan</w:t>
      </w:r>
      <w:proofErr w:type="spellEnd"/>
    </w:p>
    <w:p w14:paraId="61DD1620" w14:textId="77777777" w:rsidR="00E550B1" w:rsidRDefault="00AC6936" w:rsidP="00E550B1">
      <w:pPr>
        <w:pStyle w:val="BodyText"/>
        <w:spacing w:before="6"/>
        <w:ind w:firstLine="720"/>
        <w:jc w:val="both"/>
        <w:rPr>
          <w:lang w:val="sv-SE"/>
        </w:rPr>
      </w:pPr>
      <w:r>
        <w:rPr>
          <w:lang w:val="sv-SE"/>
        </w:rPr>
        <w:t>Hasil penelitian “Pemahaman Masyarkat Terhadap Pancasila Sebagai Sistem Filsafat: Studi Kasus Dikalangan Pelajar</w:t>
      </w:r>
      <w:r>
        <w:rPr>
          <w:b/>
          <w:bCs/>
          <w:lang w:val="sv-SE"/>
        </w:rPr>
        <w:t xml:space="preserve">” </w:t>
      </w:r>
      <w:r>
        <w:rPr>
          <w:lang w:val="sv-SE"/>
        </w:rPr>
        <w:t>dilakukan dengan menggunakan metodologi penelitian dan pengembangan (R&amp;D) dengan tahapan model pengembangan 4D.</w:t>
      </w:r>
    </w:p>
    <w:p w14:paraId="331D10A2" w14:textId="30665BD0" w:rsidR="00AC6936" w:rsidRDefault="00AC6936" w:rsidP="00E550B1">
      <w:pPr>
        <w:pStyle w:val="BodyText"/>
        <w:spacing w:before="6"/>
        <w:ind w:firstLine="720"/>
        <w:jc w:val="both"/>
        <w:rPr>
          <w:lang w:val="sv-SE"/>
        </w:rPr>
      </w:pPr>
      <w:r>
        <w:rPr>
          <w:lang w:val="sv-SE"/>
        </w:rPr>
        <w:t>Pemahaman Pancasila sebagai sistem filsafat di kalangan pelajar adalah topik yang kompleks dan memiliki implikasi yang signifikan dalam konteks pembentukan karakter dan identitas nasional. Temuan ini menggambarkan variasi dalam tingkat pemahaman dan definisi Pancasila, menunjukkan bahwa ada tantangan dalam mencapai pemahaman yang mendalam.</w:t>
      </w:r>
    </w:p>
    <w:p w14:paraId="7D13EE97" w14:textId="77777777" w:rsidR="00AC6936" w:rsidRDefault="00AC6936" w:rsidP="00E550B1">
      <w:pPr>
        <w:pStyle w:val="BodyText"/>
        <w:spacing w:before="6"/>
        <w:ind w:firstLine="720"/>
        <w:jc w:val="both"/>
        <w:rPr>
          <w:lang w:val="sv-SE"/>
        </w:rPr>
      </w:pPr>
      <w:r>
        <w:rPr>
          <w:lang w:val="sv-SE"/>
        </w:rPr>
        <w:t>Faktor-faktor yang memengaruhi pemahaman mencakup kurikulum pendidikan yang belum mendalam, pengaruh media sosial, dan kurangnya pembelajaran interaktif. Oleh karena itu, rekomendasi untuk merevisi kurikulum pendidikan dan melibatkan pendekatan pengajaran yang inovatif adalah langkah penting dalam upaya meningkatkan pemahaman.</w:t>
      </w:r>
    </w:p>
    <w:p w14:paraId="00B50B99" w14:textId="77777777" w:rsidR="00AC6936" w:rsidRDefault="00AC6936" w:rsidP="00E550B1">
      <w:pPr>
        <w:pStyle w:val="BodyText"/>
        <w:spacing w:before="6"/>
        <w:ind w:firstLine="720"/>
        <w:jc w:val="both"/>
        <w:rPr>
          <w:lang w:val="sv-SE"/>
        </w:rPr>
      </w:pPr>
      <w:r>
        <w:rPr>
          <w:lang w:val="sv-SE"/>
        </w:rPr>
        <w:t>Pentingnya pendidikan dan peran guru sebagai pemegang peran penting dalam penyampaian nilai-nilai Pancasila ditekankan dalam penelitian ini. Kegiatan ekstrakurikuler dan peran keluarga serta masyarakat juga memiliki dampak yang signifikan dalam membentuk pemahaman pelajar.</w:t>
      </w:r>
    </w:p>
    <w:p w14:paraId="3C8AA00F" w14:textId="77777777" w:rsidR="00AC6936" w:rsidRDefault="00AC6936" w:rsidP="00E550B1">
      <w:pPr>
        <w:pStyle w:val="BodyText"/>
        <w:spacing w:before="6"/>
        <w:ind w:firstLine="720"/>
        <w:jc w:val="both"/>
        <w:rPr>
          <w:lang w:val="sv-SE"/>
        </w:rPr>
      </w:pPr>
      <w:r>
        <w:rPr>
          <w:lang w:val="sv-SE"/>
        </w:rPr>
        <w:t>Selain itu, penting untuk mencatat bahwa generasi muda memiliki potensi besar sebagai agen perubahan sosial. Melalui pemahaman yang baik tentang Pancasila, mereka dapat berperan aktif dalam memajukan nilai-nilai Pancasila dalam masyarakat. Oleh karena itu, upaya harus difokuskan pada membentuk pemahaman mereka sejak dini untuk memastikan bahwa nilai-nilai ini dilestarikan dan diterapkan dalam generasi berikutnya.</w:t>
      </w:r>
    </w:p>
    <w:p w14:paraId="2D2B3120" w14:textId="77777777" w:rsidR="00AC6936" w:rsidRDefault="00AC6936" w:rsidP="00E550B1">
      <w:pPr>
        <w:pStyle w:val="BodyText"/>
        <w:spacing w:before="6"/>
        <w:ind w:firstLine="720"/>
        <w:jc w:val="both"/>
        <w:rPr>
          <w:lang w:val="sv-SE"/>
        </w:rPr>
      </w:pPr>
      <w:r>
        <w:rPr>
          <w:lang w:val="sv-SE"/>
        </w:rPr>
        <w:t>Penelitian ini memberikan wawasan yang mendalam tentang kondisi pemahaman Pancasila di kalangan pelajar, serta menawarkan rekomendasi yang dapat membantu memperbaiki pemahaman ini dan mempromosikan nilai-nilai Pancasila dalam masyarakat Indonesia secara keseluruhan. Langkah-langkah seperti revisi kurikulum, pelatihan guru, kegiatan ekstrakurikuler, dan kampanye edukasi dapat menjadi langkah awal yang efektif dalam mencapai tujuan ini.</w:t>
      </w:r>
    </w:p>
    <w:p w14:paraId="003640EA" w14:textId="33474670" w:rsidR="00A8277E" w:rsidRPr="00456EFB" w:rsidRDefault="00AC6936" w:rsidP="00A8277E">
      <w:pPr>
        <w:jc w:val="both"/>
        <w:rPr>
          <w:rFonts w:ascii="Cambria" w:eastAsia="Cambria" w:hAnsi="Cambria" w:cs="Cambria"/>
          <w:b/>
          <w:color w:val="000000"/>
        </w:rPr>
      </w:pPr>
      <w:r>
        <w:rPr>
          <w:rFonts w:ascii="Cambria" w:eastAsia="Cambria" w:hAnsi="Cambria" w:cs="Cambria"/>
          <w:b/>
          <w:color w:val="000000"/>
        </w:rPr>
        <w:t>KESIMPULAN</w:t>
      </w:r>
    </w:p>
    <w:p w14:paraId="5065FDF2" w14:textId="77777777" w:rsidR="00AC6936" w:rsidRDefault="00AC6936" w:rsidP="00AC6936">
      <w:pPr>
        <w:ind w:firstLine="270"/>
        <w:jc w:val="both"/>
        <w:rPr>
          <w:rFonts w:ascii="Segoe UI" w:eastAsia="Quattrocento Sans" w:hAnsi="Segoe UI" w:cs="Segoe UI"/>
          <w:sz w:val="22"/>
          <w:szCs w:val="22"/>
        </w:rPr>
      </w:pPr>
      <w:r w:rsidRPr="00EF136A">
        <w:rPr>
          <w:rFonts w:ascii="Segoe UI" w:eastAsia="Quattrocento Sans" w:hAnsi="Segoe UI" w:cs="Segoe UI"/>
          <w:sz w:val="22"/>
          <w:szCs w:val="22"/>
        </w:rPr>
        <w:t xml:space="preserve">Studi </w:t>
      </w:r>
      <w:proofErr w:type="spellStart"/>
      <w:r w:rsidRPr="00EF136A">
        <w:rPr>
          <w:rFonts w:ascii="Segoe UI" w:eastAsia="Quattrocento Sans" w:hAnsi="Segoe UI" w:cs="Segoe UI"/>
          <w:sz w:val="22"/>
          <w:szCs w:val="22"/>
        </w:rPr>
        <w:t>kasus</w:t>
      </w:r>
      <w:proofErr w:type="spellEnd"/>
      <w:r w:rsidRPr="00EF136A">
        <w:rPr>
          <w:rFonts w:ascii="Segoe UI" w:eastAsia="Quattrocento Sans" w:hAnsi="Segoe UI" w:cs="Segoe UI"/>
          <w:sz w:val="22"/>
          <w:szCs w:val="22"/>
        </w:rPr>
        <w:t xml:space="preserve"> </w:t>
      </w:r>
      <w:proofErr w:type="spellStart"/>
      <w:r w:rsidRPr="00EF136A">
        <w:rPr>
          <w:rFonts w:ascii="Segoe UI" w:eastAsia="Quattrocento Sans" w:hAnsi="Segoe UI" w:cs="Segoe UI"/>
          <w:sz w:val="22"/>
          <w:szCs w:val="22"/>
        </w:rPr>
        <w:t>ini</w:t>
      </w:r>
      <w:proofErr w:type="spellEnd"/>
      <w:r w:rsidRPr="00EF136A">
        <w:rPr>
          <w:rFonts w:ascii="Segoe UI" w:eastAsia="Quattrocento Sans" w:hAnsi="Segoe UI" w:cs="Segoe UI"/>
          <w:sz w:val="22"/>
          <w:szCs w:val="22"/>
        </w:rPr>
        <w:t xml:space="preserve"> </w:t>
      </w:r>
      <w:proofErr w:type="spellStart"/>
      <w:r w:rsidRPr="00EF136A">
        <w:rPr>
          <w:rFonts w:ascii="Segoe UI" w:eastAsia="Quattrocento Sans" w:hAnsi="Segoe UI" w:cs="Segoe UI"/>
          <w:sz w:val="22"/>
          <w:szCs w:val="22"/>
        </w:rPr>
        <w:t>menyoroti</w:t>
      </w:r>
      <w:proofErr w:type="spellEnd"/>
      <w:r w:rsidRPr="00EF136A">
        <w:rPr>
          <w:rFonts w:ascii="Segoe UI" w:eastAsia="Quattrocento Sans" w:hAnsi="Segoe UI" w:cs="Segoe UI"/>
          <w:sz w:val="22"/>
          <w:szCs w:val="22"/>
        </w:rPr>
        <w:t xml:space="preserve"> </w:t>
      </w:r>
      <w:proofErr w:type="spellStart"/>
      <w:r w:rsidRPr="00EF136A">
        <w:rPr>
          <w:rFonts w:ascii="Segoe UI" w:eastAsia="Quattrocento Sans" w:hAnsi="Segoe UI" w:cs="Segoe UI"/>
          <w:sz w:val="22"/>
          <w:szCs w:val="22"/>
        </w:rPr>
        <w:t>pentingnya</w:t>
      </w:r>
      <w:proofErr w:type="spellEnd"/>
      <w:r w:rsidRPr="00EF136A">
        <w:rPr>
          <w:rFonts w:ascii="Segoe UI" w:eastAsia="Quattrocento Sans" w:hAnsi="Segoe UI" w:cs="Segoe UI"/>
          <w:sz w:val="22"/>
          <w:szCs w:val="22"/>
        </w:rPr>
        <w:t xml:space="preserve"> </w:t>
      </w:r>
      <w:proofErr w:type="spellStart"/>
      <w:r w:rsidRPr="00EF136A">
        <w:rPr>
          <w:rFonts w:ascii="Segoe UI" w:eastAsia="Quattrocento Sans" w:hAnsi="Segoe UI" w:cs="Segoe UI"/>
          <w:sz w:val="22"/>
          <w:szCs w:val="22"/>
        </w:rPr>
        <w:t>pemahaman</w:t>
      </w:r>
      <w:proofErr w:type="spellEnd"/>
      <w:r w:rsidRPr="00EF136A">
        <w:rPr>
          <w:rFonts w:ascii="Segoe UI" w:eastAsia="Quattrocento Sans" w:hAnsi="Segoe UI" w:cs="Segoe UI"/>
          <w:sz w:val="22"/>
          <w:szCs w:val="22"/>
        </w:rPr>
        <w:t xml:space="preserve"> </w:t>
      </w:r>
      <w:proofErr w:type="spellStart"/>
      <w:r w:rsidRPr="00EF136A">
        <w:rPr>
          <w:rFonts w:ascii="Segoe UI" w:eastAsia="Quattrocento Sans" w:hAnsi="Segoe UI" w:cs="Segoe UI"/>
          <w:sz w:val="22"/>
          <w:szCs w:val="22"/>
        </w:rPr>
        <w:t>kalangan</w:t>
      </w:r>
      <w:proofErr w:type="spellEnd"/>
      <w:r w:rsidRPr="00EF136A">
        <w:rPr>
          <w:rFonts w:ascii="Segoe UI" w:eastAsia="Quattrocento Sans" w:hAnsi="Segoe UI" w:cs="Segoe UI"/>
          <w:sz w:val="22"/>
          <w:szCs w:val="22"/>
        </w:rPr>
        <w:t xml:space="preserve"> </w:t>
      </w:r>
      <w:proofErr w:type="spellStart"/>
      <w:r w:rsidRPr="00EF136A">
        <w:rPr>
          <w:rFonts w:ascii="Segoe UI" w:eastAsia="Quattrocento Sans" w:hAnsi="Segoe UI" w:cs="Segoe UI"/>
          <w:sz w:val="22"/>
          <w:szCs w:val="22"/>
        </w:rPr>
        <w:t>pelajar</w:t>
      </w:r>
      <w:proofErr w:type="spellEnd"/>
      <w:r w:rsidRPr="00EF136A">
        <w:rPr>
          <w:rFonts w:ascii="Segoe UI" w:eastAsia="Quattrocento Sans" w:hAnsi="Segoe UI" w:cs="Segoe UI"/>
          <w:sz w:val="22"/>
          <w:szCs w:val="22"/>
        </w:rPr>
        <w:t xml:space="preserve"> </w:t>
      </w:r>
      <w:proofErr w:type="spellStart"/>
      <w:r w:rsidRPr="00EF136A">
        <w:rPr>
          <w:rFonts w:ascii="Segoe UI" w:eastAsia="Quattrocento Sans" w:hAnsi="Segoe UI" w:cs="Segoe UI"/>
          <w:sz w:val="22"/>
          <w:szCs w:val="22"/>
        </w:rPr>
        <w:t>terhadap</w:t>
      </w:r>
      <w:proofErr w:type="spellEnd"/>
      <w:r w:rsidRPr="00EF136A">
        <w:rPr>
          <w:rFonts w:ascii="Segoe UI" w:eastAsia="Quattrocento Sans" w:hAnsi="Segoe UI" w:cs="Segoe UI"/>
          <w:sz w:val="22"/>
          <w:szCs w:val="22"/>
        </w:rPr>
        <w:t xml:space="preserve"> Pancasila </w:t>
      </w:r>
      <w:proofErr w:type="spellStart"/>
      <w:r w:rsidRPr="00EF136A">
        <w:rPr>
          <w:rFonts w:ascii="Segoe UI" w:eastAsia="Quattrocento Sans" w:hAnsi="Segoe UI" w:cs="Segoe UI"/>
          <w:sz w:val="22"/>
          <w:szCs w:val="22"/>
        </w:rPr>
        <w:t>sebagai</w:t>
      </w:r>
      <w:proofErr w:type="spellEnd"/>
      <w:r w:rsidRPr="00EF136A">
        <w:rPr>
          <w:rFonts w:ascii="Segoe UI" w:eastAsia="Quattrocento Sans" w:hAnsi="Segoe UI" w:cs="Segoe UI"/>
          <w:sz w:val="22"/>
          <w:szCs w:val="22"/>
        </w:rPr>
        <w:t xml:space="preserve"> </w:t>
      </w:r>
      <w:proofErr w:type="spellStart"/>
      <w:r w:rsidRPr="00EF136A">
        <w:rPr>
          <w:rFonts w:ascii="Segoe UI" w:eastAsia="Quattrocento Sans" w:hAnsi="Segoe UI" w:cs="Segoe UI"/>
          <w:sz w:val="22"/>
          <w:szCs w:val="22"/>
        </w:rPr>
        <w:t>sistem</w:t>
      </w:r>
      <w:proofErr w:type="spellEnd"/>
      <w:r w:rsidRPr="00EF136A">
        <w:rPr>
          <w:rFonts w:ascii="Segoe UI" w:eastAsia="Quattrocento Sans" w:hAnsi="Segoe UI" w:cs="Segoe UI"/>
          <w:sz w:val="22"/>
          <w:szCs w:val="22"/>
        </w:rPr>
        <w:t xml:space="preserve"> </w:t>
      </w:r>
      <w:proofErr w:type="spellStart"/>
      <w:r w:rsidRPr="00EF136A">
        <w:rPr>
          <w:rFonts w:ascii="Segoe UI" w:eastAsia="Quattrocento Sans" w:hAnsi="Segoe UI" w:cs="Segoe UI"/>
          <w:sz w:val="22"/>
          <w:szCs w:val="22"/>
        </w:rPr>
        <w:t>filsafat</w:t>
      </w:r>
      <w:proofErr w:type="spellEnd"/>
      <w:r w:rsidRPr="00EF136A">
        <w:rPr>
          <w:rFonts w:ascii="Segoe UI" w:eastAsia="Quattrocento Sans" w:hAnsi="Segoe UI" w:cs="Segoe UI"/>
          <w:sz w:val="22"/>
          <w:szCs w:val="22"/>
        </w:rPr>
        <w:t xml:space="preserve"> </w:t>
      </w:r>
      <w:proofErr w:type="spellStart"/>
      <w:r w:rsidRPr="00EF136A">
        <w:rPr>
          <w:rFonts w:ascii="Segoe UI" w:eastAsia="Quattrocento Sans" w:hAnsi="Segoe UI" w:cs="Segoe UI"/>
          <w:sz w:val="22"/>
          <w:szCs w:val="22"/>
        </w:rPr>
        <w:t>dalam</w:t>
      </w:r>
      <w:proofErr w:type="spellEnd"/>
      <w:r w:rsidRPr="00EF136A">
        <w:rPr>
          <w:rFonts w:ascii="Segoe UI" w:eastAsia="Quattrocento Sans" w:hAnsi="Segoe UI" w:cs="Segoe UI"/>
          <w:sz w:val="22"/>
          <w:szCs w:val="22"/>
        </w:rPr>
        <w:t xml:space="preserve"> </w:t>
      </w:r>
      <w:proofErr w:type="spellStart"/>
      <w:r w:rsidRPr="00EF136A">
        <w:rPr>
          <w:rFonts w:ascii="Segoe UI" w:eastAsia="Quattrocento Sans" w:hAnsi="Segoe UI" w:cs="Segoe UI"/>
          <w:sz w:val="22"/>
          <w:szCs w:val="22"/>
        </w:rPr>
        <w:t>konteks</w:t>
      </w:r>
      <w:proofErr w:type="spellEnd"/>
      <w:r w:rsidRPr="00EF136A">
        <w:rPr>
          <w:rFonts w:ascii="Segoe UI" w:eastAsia="Quattrocento Sans" w:hAnsi="Segoe UI" w:cs="Segoe UI"/>
          <w:sz w:val="22"/>
          <w:szCs w:val="22"/>
        </w:rPr>
        <w:t xml:space="preserve"> </w:t>
      </w:r>
      <w:proofErr w:type="spellStart"/>
      <w:r w:rsidRPr="00EF136A">
        <w:rPr>
          <w:rFonts w:ascii="Segoe UI" w:eastAsia="Quattrocento Sans" w:hAnsi="Segoe UI" w:cs="Segoe UI"/>
          <w:sz w:val="22"/>
          <w:szCs w:val="22"/>
        </w:rPr>
        <w:t>pembentukan</w:t>
      </w:r>
      <w:proofErr w:type="spellEnd"/>
      <w:r w:rsidRPr="00EF136A">
        <w:rPr>
          <w:rFonts w:ascii="Segoe UI" w:eastAsia="Quattrocento Sans" w:hAnsi="Segoe UI" w:cs="Segoe UI"/>
          <w:sz w:val="22"/>
          <w:szCs w:val="22"/>
        </w:rPr>
        <w:t xml:space="preserve"> </w:t>
      </w:r>
      <w:proofErr w:type="spellStart"/>
      <w:r w:rsidRPr="00EF136A">
        <w:rPr>
          <w:rFonts w:ascii="Segoe UI" w:eastAsia="Quattrocento Sans" w:hAnsi="Segoe UI" w:cs="Segoe UI"/>
          <w:sz w:val="22"/>
          <w:szCs w:val="22"/>
        </w:rPr>
        <w:t>karakter</w:t>
      </w:r>
      <w:proofErr w:type="spellEnd"/>
      <w:r w:rsidRPr="00EF136A">
        <w:rPr>
          <w:rFonts w:ascii="Segoe UI" w:eastAsia="Quattrocento Sans" w:hAnsi="Segoe UI" w:cs="Segoe UI"/>
          <w:sz w:val="22"/>
          <w:szCs w:val="22"/>
        </w:rPr>
        <w:t xml:space="preserve"> dan </w:t>
      </w:r>
      <w:proofErr w:type="spellStart"/>
      <w:r w:rsidRPr="00EF136A">
        <w:rPr>
          <w:rFonts w:ascii="Segoe UI" w:eastAsia="Quattrocento Sans" w:hAnsi="Segoe UI" w:cs="Segoe UI"/>
          <w:sz w:val="22"/>
          <w:szCs w:val="22"/>
        </w:rPr>
        <w:t>identitas</w:t>
      </w:r>
      <w:proofErr w:type="spellEnd"/>
      <w:r w:rsidRPr="00EF136A">
        <w:rPr>
          <w:rFonts w:ascii="Segoe UI" w:eastAsia="Quattrocento Sans" w:hAnsi="Segoe UI" w:cs="Segoe UI"/>
          <w:sz w:val="22"/>
          <w:szCs w:val="22"/>
        </w:rPr>
        <w:t xml:space="preserve"> </w:t>
      </w:r>
      <w:proofErr w:type="spellStart"/>
      <w:r w:rsidRPr="00EF136A">
        <w:rPr>
          <w:rFonts w:ascii="Segoe UI" w:eastAsia="Quattrocento Sans" w:hAnsi="Segoe UI" w:cs="Segoe UI"/>
          <w:sz w:val="22"/>
          <w:szCs w:val="22"/>
        </w:rPr>
        <w:t>nasional</w:t>
      </w:r>
      <w:proofErr w:type="spellEnd"/>
      <w:r w:rsidRPr="00EF136A">
        <w:rPr>
          <w:rFonts w:ascii="Segoe UI" w:eastAsia="Quattrocento Sans" w:hAnsi="Segoe UI" w:cs="Segoe UI"/>
          <w:sz w:val="22"/>
          <w:szCs w:val="22"/>
        </w:rPr>
        <w:t xml:space="preserve">. Hasil </w:t>
      </w:r>
      <w:proofErr w:type="spellStart"/>
      <w:r w:rsidRPr="00EF136A">
        <w:rPr>
          <w:rFonts w:ascii="Segoe UI" w:eastAsia="Quattrocento Sans" w:hAnsi="Segoe UI" w:cs="Segoe UI"/>
          <w:sz w:val="22"/>
          <w:szCs w:val="22"/>
        </w:rPr>
        <w:t>penelitian</w:t>
      </w:r>
      <w:proofErr w:type="spellEnd"/>
      <w:r w:rsidRPr="00EF136A">
        <w:rPr>
          <w:rFonts w:ascii="Segoe UI" w:eastAsia="Quattrocento Sans" w:hAnsi="Segoe UI" w:cs="Segoe UI"/>
          <w:sz w:val="22"/>
          <w:szCs w:val="22"/>
        </w:rPr>
        <w:t xml:space="preserve"> </w:t>
      </w:r>
      <w:proofErr w:type="spellStart"/>
      <w:r w:rsidRPr="00EF136A">
        <w:rPr>
          <w:rFonts w:ascii="Segoe UI" w:eastAsia="Quattrocento Sans" w:hAnsi="Segoe UI" w:cs="Segoe UI"/>
          <w:sz w:val="22"/>
          <w:szCs w:val="22"/>
        </w:rPr>
        <w:t>menunjukkan</w:t>
      </w:r>
      <w:proofErr w:type="spellEnd"/>
      <w:r w:rsidRPr="00EF136A">
        <w:rPr>
          <w:rFonts w:ascii="Segoe UI" w:eastAsia="Quattrocento Sans" w:hAnsi="Segoe UI" w:cs="Segoe UI"/>
          <w:sz w:val="22"/>
          <w:szCs w:val="22"/>
        </w:rPr>
        <w:t xml:space="preserve"> </w:t>
      </w:r>
      <w:proofErr w:type="spellStart"/>
      <w:r w:rsidRPr="00EF136A">
        <w:rPr>
          <w:rFonts w:ascii="Segoe UI" w:eastAsia="Quattrocento Sans" w:hAnsi="Segoe UI" w:cs="Segoe UI"/>
          <w:sz w:val="22"/>
          <w:szCs w:val="22"/>
        </w:rPr>
        <w:t>bahwa</w:t>
      </w:r>
      <w:proofErr w:type="spellEnd"/>
      <w:r w:rsidRPr="00EF136A">
        <w:rPr>
          <w:rFonts w:ascii="Segoe UI" w:eastAsia="Quattrocento Sans" w:hAnsi="Segoe UI" w:cs="Segoe UI"/>
          <w:sz w:val="22"/>
          <w:szCs w:val="22"/>
        </w:rPr>
        <w:t xml:space="preserve"> </w:t>
      </w:r>
      <w:proofErr w:type="spellStart"/>
      <w:r w:rsidRPr="00EF136A">
        <w:rPr>
          <w:rFonts w:ascii="Segoe UI" w:eastAsia="Quattrocento Sans" w:hAnsi="Segoe UI" w:cs="Segoe UI"/>
          <w:sz w:val="22"/>
          <w:szCs w:val="22"/>
        </w:rPr>
        <w:t>pemahaman</w:t>
      </w:r>
      <w:proofErr w:type="spellEnd"/>
      <w:r w:rsidRPr="00EF136A">
        <w:rPr>
          <w:rFonts w:ascii="Segoe UI" w:eastAsia="Quattrocento Sans" w:hAnsi="Segoe UI" w:cs="Segoe UI"/>
          <w:sz w:val="22"/>
          <w:szCs w:val="22"/>
        </w:rPr>
        <w:t xml:space="preserve"> </w:t>
      </w:r>
      <w:proofErr w:type="spellStart"/>
      <w:r w:rsidRPr="00EF136A">
        <w:rPr>
          <w:rFonts w:ascii="Segoe UI" w:eastAsia="Quattrocento Sans" w:hAnsi="Segoe UI" w:cs="Segoe UI"/>
          <w:sz w:val="22"/>
          <w:szCs w:val="22"/>
        </w:rPr>
        <w:t>tentang</w:t>
      </w:r>
      <w:proofErr w:type="spellEnd"/>
      <w:r w:rsidRPr="00EF136A">
        <w:rPr>
          <w:rFonts w:ascii="Segoe UI" w:eastAsia="Quattrocento Sans" w:hAnsi="Segoe UI" w:cs="Segoe UI"/>
          <w:sz w:val="22"/>
          <w:szCs w:val="22"/>
        </w:rPr>
        <w:t xml:space="preserve"> Pancasila </w:t>
      </w:r>
      <w:proofErr w:type="spellStart"/>
      <w:r w:rsidRPr="00EF136A">
        <w:rPr>
          <w:rFonts w:ascii="Segoe UI" w:eastAsia="Quattrocento Sans" w:hAnsi="Segoe UI" w:cs="Segoe UI"/>
          <w:sz w:val="22"/>
          <w:szCs w:val="22"/>
        </w:rPr>
        <w:t>bervariasi</w:t>
      </w:r>
      <w:proofErr w:type="spellEnd"/>
      <w:r w:rsidRPr="00EF136A">
        <w:rPr>
          <w:rFonts w:ascii="Segoe UI" w:eastAsia="Quattrocento Sans" w:hAnsi="Segoe UI" w:cs="Segoe UI"/>
          <w:sz w:val="22"/>
          <w:szCs w:val="22"/>
        </w:rPr>
        <w:t xml:space="preserve"> di </w:t>
      </w:r>
      <w:proofErr w:type="spellStart"/>
      <w:r w:rsidRPr="00EF136A">
        <w:rPr>
          <w:rFonts w:ascii="Segoe UI" w:eastAsia="Quattrocento Sans" w:hAnsi="Segoe UI" w:cs="Segoe UI"/>
          <w:sz w:val="22"/>
          <w:szCs w:val="22"/>
        </w:rPr>
        <w:t>kalangan</w:t>
      </w:r>
      <w:proofErr w:type="spellEnd"/>
      <w:r w:rsidRPr="00EF136A">
        <w:rPr>
          <w:rFonts w:ascii="Segoe UI" w:eastAsia="Quattrocento Sans" w:hAnsi="Segoe UI" w:cs="Segoe UI"/>
          <w:sz w:val="22"/>
          <w:szCs w:val="22"/>
        </w:rPr>
        <w:t xml:space="preserve"> </w:t>
      </w:r>
      <w:proofErr w:type="spellStart"/>
      <w:r w:rsidRPr="00EF136A">
        <w:rPr>
          <w:rFonts w:ascii="Segoe UI" w:eastAsia="Quattrocento Sans" w:hAnsi="Segoe UI" w:cs="Segoe UI"/>
          <w:sz w:val="22"/>
          <w:szCs w:val="22"/>
        </w:rPr>
        <w:t>pelajar</w:t>
      </w:r>
      <w:proofErr w:type="spellEnd"/>
      <w:r w:rsidRPr="00EF136A">
        <w:rPr>
          <w:rFonts w:ascii="Segoe UI" w:eastAsia="Quattrocento Sans" w:hAnsi="Segoe UI" w:cs="Segoe UI"/>
          <w:sz w:val="22"/>
          <w:szCs w:val="22"/>
        </w:rPr>
        <w:t xml:space="preserve">, </w:t>
      </w:r>
      <w:proofErr w:type="spellStart"/>
      <w:r w:rsidRPr="00EF136A">
        <w:rPr>
          <w:rFonts w:ascii="Segoe UI" w:eastAsia="Quattrocento Sans" w:hAnsi="Segoe UI" w:cs="Segoe UI"/>
          <w:sz w:val="22"/>
          <w:szCs w:val="22"/>
        </w:rPr>
        <w:t>dengan</w:t>
      </w:r>
      <w:proofErr w:type="spellEnd"/>
      <w:r w:rsidRPr="00EF136A">
        <w:rPr>
          <w:rFonts w:ascii="Segoe UI" w:eastAsia="Quattrocento Sans" w:hAnsi="Segoe UI" w:cs="Segoe UI"/>
          <w:sz w:val="22"/>
          <w:szCs w:val="22"/>
        </w:rPr>
        <w:t xml:space="preserve"> </w:t>
      </w:r>
      <w:proofErr w:type="spellStart"/>
      <w:r w:rsidRPr="00EF136A">
        <w:rPr>
          <w:rFonts w:ascii="Segoe UI" w:eastAsia="Quattrocento Sans" w:hAnsi="Segoe UI" w:cs="Segoe UI"/>
          <w:sz w:val="22"/>
          <w:szCs w:val="22"/>
        </w:rPr>
        <w:t>sebagian</w:t>
      </w:r>
      <w:proofErr w:type="spellEnd"/>
      <w:r w:rsidRPr="00EF136A">
        <w:rPr>
          <w:rFonts w:ascii="Segoe UI" w:eastAsia="Quattrocento Sans" w:hAnsi="Segoe UI" w:cs="Segoe UI"/>
          <w:sz w:val="22"/>
          <w:szCs w:val="22"/>
        </w:rPr>
        <w:t xml:space="preserve"> </w:t>
      </w:r>
      <w:proofErr w:type="spellStart"/>
      <w:r w:rsidRPr="00EF136A">
        <w:rPr>
          <w:rFonts w:ascii="Segoe UI" w:eastAsia="Quattrocento Sans" w:hAnsi="Segoe UI" w:cs="Segoe UI"/>
          <w:sz w:val="22"/>
          <w:szCs w:val="22"/>
        </w:rPr>
        <w:t>memiliki</w:t>
      </w:r>
      <w:proofErr w:type="spellEnd"/>
      <w:r w:rsidRPr="00EF136A">
        <w:rPr>
          <w:rFonts w:ascii="Segoe UI" w:eastAsia="Quattrocento Sans" w:hAnsi="Segoe UI" w:cs="Segoe UI"/>
          <w:sz w:val="22"/>
          <w:szCs w:val="22"/>
        </w:rPr>
        <w:t xml:space="preserve"> </w:t>
      </w:r>
      <w:proofErr w:type="spellStart"/>
      <w:r w:rsidRPr="00EF136A">
        <w:rPr>
          <w:rFonts w:ascii="Segoe UI" w:eastAsia="Quattrocento Sans" w:hAnsi="Segoe UI" w:cs="Segoe UI"/>
          <w:sz w:val="22"/>
          <w:szCs w:val="22"/>
        </w:rPr>
        <w:t>pemahaman</w:t>
      </w:r>
      <w:proofErr w:type="spellEnd"/>
      <w:r w:rsidRPr="00EF136A">
        <w:rPr>
          <w:rFonts w:ascii="Segoe UI" w:eastAsia="Quattrocento Sans" w:hAnsi="Segoe UI" w:cs="Segoe UI"/>
          <w:sz w:val="22"/>
          <w:szCs w:val="22"/>
        </w:rPr>
        <w:t xml:space="preserve"> yang </w:t>
      </w:r>
      <w:proofErr w:type="spellStart"/>
      <w:r w:rsidRPr="00EF136A">
        <w:rPr>
          <w:rFonts w:ascii="Segoe UI" w:eastAsia="Quattrocento Sans" w:hAnsi="Segoe UI" w:cs="Segoe UI"/>
          <w:sz w:val="22"/>
          <w:szCs w:val="22"/>
        </w:rPr>
        <w:t>mendalam</w:t>
      </w:r>
      <w:proofErr w:type="spellEnd"/>
      <w:r w:rsidRPr="00EF136A">
        <w:rPr>
          <w:rFonts w:ascii="Segoe UI" w:eastAsia="Quattrocento Sans" w:hAnsi="Segoe UI" w:cs="Segoe UI"/>
          <w:sz w:val="22"/>
          <w:szCs w:val="22"/>
        </w:rPr>
        <w:t xml:space="preserve"> </w:t>
      </w:r>
      <w:proofErr w:type="spellStart"/>
      <w:r w:rsidRPr="00EF136A">
        <w:rPr>
          <w:rFonts w:ascii="Segoe UI" w:eastAsia="Quattrocento Sans" w:hAnsi="Segoe UI" w:cs="Segoe UI"/>
          <w:sz w:val="22"/>
          <w:szCs w:val="22"/>
        </w:rPr>
        <w:t>sementara</w:t>
      </w:r>
      <w:proofErr w:type="spellEnd"/>
      <w:r w:rsidRPr="00EF136A">
        <w:rPr>
          <w:rFonts w:ascii="Segoe UI" w:eastAsia="Quattrocento Sans" w:hAnsi="Segoe UI" w:cs="Segoe UI"/>
          <w:sz w:val="22"/>
          <w:szCs w:val="22"/>
        </w:rPr>
        <w:t xml:space="preserve"> yang lain </w:t>
      </w:r>
      <w:proofErr w:type="spellStart"/>
      <w:r w:rsidRPr="00EF136A">
        <w:rPr>
          <w:rFonts w:ascii="Segoe UI" w:eastAsia="Quattrocento Sans" w:hAnsi="Segoe UI" w:cs="Segoe UI"/>
          <w:sz w:val="22"/>
          <w:szCs w:val="22"/>
        </w:rPr>
        <w:t>memiliki</w:t>
      </w:r>
      <w:proofErr w:type="spellEnd"/>
      <w:r w:rsidRPr="00EF136A">
        <w:rPr>
          <w:rFonts w:ascii="Segoe UI" w:eastAsia="Quattrocento Sans" w:hAnsi="Segoe UI" w:cs="Segoe UI"/>
          <w:sz w:val="22"/>
          <w:szCs w:val="22"/>
        </w:rPr>
        <w:t xml:space="preserve"> </w:t>
      </w:r>
      <w:proofErr w:type="spellStart"/>
      <w:r w:rsidRPr="00EF136A">
        <w:rPr>
          <w:rFonts w:ascii="Segoe UI" w:eastAsia="Quattrocento Sans" w:hAnsi="Segoe UI" w:cs="Segoe UI"/>
          <w:sz w:val="22"/>
          <w:szCs w:val="22"/>
        </w:rPr>
        <w:t>pemahaman</w:t>
      </w:r>
      <w:proofErr w:type="spellEnd"/>
      <w:r w:rsidRPr="00EF136A">
        <w:rPr>
          <w:rFonts w:ascii="Segoe UI" w:eastAsia="Quattrocento Sans" w:hAnsi="Segoe UI" w:cs="Segoe UI"/>
          <w:sz w:val="22"/>
          <w:szCs w:val="22"/>
        </w:rPr>
        <w:t xml:space="preserve"> </w:t>
      </w:r>
      <w:proofErr w:type="spellStart"/>
      <w:r w:rsidRPr="00EF136A">
        <w:rPr>
          <w:rFonts w:ascii="Segoe UI" w:eastAsia="Quattrocento Sans" w:hAnsi="Segoe UI" w:cs="Segoe UI"/>
          <w:sz w:val="22"/>
          <w:szCs w:val="22"/>
        </w:rPr>
        <w:t>terbatas</w:t>
      </w:r>
      <w:proofErr w:type="spellEnd"/>
      <w:r w:rsidRPr="00EF136A">
        <w:rPr>
          <w:rFonts w:ascii="Segoe UI" w:eastAsia="Quattrocento Sans" w:hAnsi="Segoe UI" w:cs="Segoe UI"/>
          <w:sz w:val="22"/>
          <w:szCs w:val="22"/>
        </w:rPr>
        <w:t>. Nilai-</w:t>
      </w:r>
      <w:proofErr w:type="spellStart"/>
      <w:r w:rsidRPr="00EF136A">
        <w:rPr>
          <w:rFonts w:ascii="Segoe UI" w:eastAsia="Quattrocento Sans" w:hAnsi="Segoe UI" w:cs="Segoe UI"/>
          <w:sz w:val="22"/>
          <w:szCs w:val="22"/>
        </w:rPr>
        <w:t>nilai</w:t>
      </w:r>
      <w:proofErr w:type="spellEnd"/>
      <w:r w:rsidRPr="00EF136A">
        <w:rPr>
          <w:rFonts w:ascii="Segoe UI" w:eastAsia="Quattrocento Sans" w:hAnsi="Segoe UI" w:cs="Segoe UI"/>
          <w:sz w:val="22"/>
          <w:szCs w:val="22"/>
        </w:rPr>
        <w:t xml:space="preserve"> </w:t>
      </w:r>
      <w:proofErr w:type="spellStart"/>
      <w:r w:rsidRPr="00EF136A">
        <w:rPr>
          <w:rFonts w:ascii="Segoe UI" w:eastAsia="Quattrocento Sans" w:hAnsi="Segoe UI" w:cs="Segoe UI"/>
          <w:sz w:val="22"/>
          <w:szCs w:val="22"/>
        </w:rPr>
        <w:t>dalam</w:t>
      </w:r>
      <w:proofErr w:type="spellEnd"/>
      <w:r w:rsidRPr="00EF136A">
        <w:rPr>
          <w:rFonts w:ascii="Segoe UI" w:eastAsia="Quattrocento Sans" w:hAnsi="Segoe UI" w:cs="Segoe UI"/>
          <w:sz w:val="22"/>
          <w:szCs w:val="22"/>
        </w:rPr>
        <w:t xml:space="preserve"> Pancasila, </w:t>
      </w:r>
      <w:proofErr w:type="spellStart"/>
      <w:r w:rsidRPr="00EF136A">
        <w:rPr>
          <w:rFonts w:ascii="Segoe UI" w:eastAsia="Quattrocento Sans" w:hAnsi="Segoe UI" w:cs="Segoe UI"/>
          <w:sz w:val="22"/>
          <w:szCs w:val="22"/>
        </w:rPr>
        <w:t>seperti</w:t>
      </w:r>
      <w:proofErr w:type="spellEnd"/>
      <w:r w:rsidRPr="00EF136A">
        <w:rPr>
          <w:rFonts w:ascii="Segoe UI" w:eastAsia="Quattrocento Sans" w:hAnsi="Segoe UI" w:cs="Segoe UI"/>
          <w:sz w:val="22"/>
          <w:szCs w:val="22"/>
        </w:rPr>
        <w:t xml:space="preserve"> </w:t>
      </w:r>
      <w:proofErr w:type="spellStart"/>
      <w:r w:rsidRPr="00EF136A">
        <w:rPr>
          <w:rFonts w:ascii="Segoe UI" w:eastAsia="Quattrocento Sans" w:hAnsi="Segoe UI" w:cs="Segoe UI"/>
          <w:sz w:val="22"/>
          <w:szCs w:val="22"/>
        </w:rPr>
        <w:t>keadilan</w:t>
      </w:r>
      <w:proofErr w:type="spellEnd"/>
      <w:r w:rsidRPr="00EF136A">
        <w:rPr>
          <w:rFonts w:ascii="Segoe UI" w:eastAsia="Quattrocento Sans" w:hAnsi="Segoe UI" w:cs="Segoe UI"/>
          <w:sz w:val="22"/>
          <w:szCs w:val="22"/>
        </w:rPr>
        <w:t xml:space="preserve">, </w:t>
      </w:r>
      <w:proofErr w:type="spellStart"/>
      <w:r w:rsidRPr="00EF136A">
        <w:rPr>
          <w:rFonts w:ascii="Segoe UI" w:eastAsia="Quattrocento Sans" w:hAnsi="Segoe UI" w:cs="Segoe UI"/>
          <w:sz w:val="22"/>
          <w:szCs w:val="22"/>
        </w:rPr>
        <w:t>persatuan</w:t>
      </w:r>
      <w:proofErr w:type="spellEnd"/>
      <w:r w:rsidRPr="00EF136A">
        <w:rPr>
          <w:rFonts w:ascii="Segoe UI" w:eastAsia="Quattrocento Sans" w:hAnsi="Segoe UI" w:cs="Segoe UI"/>
          <w:sz w:val="22"/>
          <w:szCs w:val="22"/>
        </w:rPr>
        <w:t xml:space="preserve">, </w:t>
      </w:r>
      <w:proofErr w:type="spellStart"/>
      <w:r w:rsidRPr="00EF136A">
        <w:rPr>
          <w:rFonts w:ascii="Segoe UI" w:eastAsia="Quattrocento Sans" w:hAnsi="Segoe UI" w:cs="Segoe UI"/>
          <w:sz w:val="22"/>
          <w:szCs w:val="22"/>
        </w:rPr>
        <w:t>demokrasi</w:t>
      </w:r>
      <w:proofErr w:type="spellEnd"/>
      <w:r w:rsidRPr="00EF136A">
        <w:rPr>
          <w:rFonts w:ascii="Segoe UI" w:eastAsia="Quattrocento Sans" w:hAnsi="Segoe UI" w:cs="Segoe UI"/>
          <w:sz w:val="22"/>
          <w:szCs w:val="22"/>
        </w:rPr>
        <w:t>, dan</w:t>
      </w:r>
      <w:r>
        <w:rPr>
          <w:rFonts w:ascii="Segoe UI" w:eastAsia="Quattrocento Sans" w:hAnsi="Segoe UI" w:cs="Segoe UI"/>
          <w:sz w:val="22"/>
          <w:szCs w:val="22"/>
        </w:rPr>
        <w:t xml:space="preserve"> </w:t>
      </w:r>
      <w:proofErr w:type="spellStart"/>
      <w:r w:rsidRPr="00EF136A">
        <w:rPr>
          <w:rFonts w:ascii="Segoe UI" w:eastAsia="Quattrocento Sans" w:hAnsi="Segoe UI" w:cs="Segoe UI"/>
          <w:sz w:val="22"/>
          <w:szCs w:val="22"/>
        </w:rPr>
        <w:t>kemanusiaan</w:t>
      </w:r>
      <w:proofErr w:type="spellEnd"/>
      <w:r w:rsidRPr="00EF136A">
        <w:rPr>
          <w:rFonts w:ascii="Segoe UI" w:eastAsia="Quattrocento Sans" w:hAnsi="Segoe UI" w:cs="Segoe UI"/>
          <w:sz w:val="22"/>
          <w:szCs w:val="22"/>
        </w:rPr>
        <w:t xml:space="preserve">, juga </w:t>
      </w:r>
      <w:proofErr w:type="spellStart"/>
      <w:r w:rsidRPr="00EF136A">
        <w:rPr>
          <w:rFonts w:ascii="Segoe UI" w:eastAsia="Quattrocento Sans" w:hAnsi="Segoe UI" w:cs="Segoe UI"/>
          <w:sz w:val="22"/>
          <w:szCs w:val="22"/>
        </w:rPr>
        <w:t>diinterpretasikan</w:t>
      </w:r>
      <w:proofErr w:type="spellEnd"/>
      <w:r w:rsidRPr="00EF136A">
        <w:rPr>
          <w:rFonts w:ascii="Segoe UI" w:eastAsia="Quattrocento Sans" w:hAnsi="Segoe UI" w:cs="Segoe UI"/>
          <w:sz w:val="22"/>
          <w:szCs w:val="22"/>
        </w:rPr>
        <w:t xml:space="preserve"> </w:t>
      </w:r>
      <w:proofErr w:type="spellStart"/>
      <w:r w:rsidRPr="00EF136A">
        <w:rPr>
          <w:rFonts w:ascii="Segoe UI" w:eastAsia="Quattrocento Sans" w:hAnsi="Segoe UI" w:cs="Segoe UI"/>
          <w:sz w:val="22"/>
          <w:szCs w:val="22"/>
        </w:rPr>
        <w:t>secara</w:t>
      </w:r>
      <w:proofErr w:type="spellEnd"/>
      <w:r w:rsidRPr="00EF136A">
        <w:rPr>
          <w:rFonts w:ascii="Segoe UI" w:eastAsia="Quattrocento Sans" w:hAnsi="Segoe UI" w:cs="Segoe UI"/>
          <w:sz w:val="22"/>
          <w:szCs w:val="22"/>
        </w:rPr>
        <w:t xml:space="preserve"> </w:t>
      </w:r>
      <w:proofErr w:type="spellStart"/>
      <w:r w:rsidRPr="00EF136A">
        <w:rPr>
          <w:rFonts w:ascii="Segoe UI" w:eastAsia="Quattrocento Sans" w:hAnsi="Segoe UI" w:cs="Segoe UI"/>
          <w:sz w:val="22"/>
          <w:szCs w:val="22"/>
        </w:rPr>
        <w:t>beragam</w:t>
      </w:r>
      <w:proofErr w:type="spellEnd"/>
      <w:r w:rsidRPr="00EF136A">
        <w:rPr>
          <w:rFonts w:ascii="Segoe UI" w:eastAsia="Quattrocento Sans" w:hAnsi="Segoe UI" w:cs="Segoe UI"/>
          <w:sz w:val="22"/>
          <w:szCs w:val="22"/>
        </w:rPr>
        <w:t xml:space="preserve"> oleh </w:t>
      </w:r>
      <w:proofErr w:type="spellStart"/>
      <w:r w:rsidRPr="00EF136A">
        <w:rPr>
          <w:rFonts w:ascii="Segoe UI" w:eastAsia="Quattrocento Sans" w:hAnsi="Segoe UI" w:cs="Segoe UI"/>
          <w:sz w:val="22"/>
          <w:szCs w:val="22"/>
        </w:rPr>
        <w:t>pelajar</w:t>
      </w:r>
      <w:proofErr w:type="spellEnd"/>
      <w:r w:rsidRPr="00EF136A">
        <w:rPr>
          <w:rFonts w:ascii="Segoe UI" w:eastAsia="Quattrocento Sans" w:hAnsi="Segoe UI" w:cs="Segoe UI"/>
          <w:sz w:val="22"/>
          <w:szCs w:val="22"/>
        </w:rPr>
        <w:t>.</w:t>
      </w:r>
    </w:p>
    <w:p w14:paraId="73CBFCC9" w14:textId="77777777" w:rsidR="00AC6936" w:rsidRPr="00D47120" w:rsidRDefault="00AC6936" w:rsidP="00AC6936">
      <w:pPr>
        <w:ind w:firstLine="270"/>
        <w:jc w:val="both"/>
        <w:rPr>
          <w:rFonts w:ascii="Cambria" w:eastAsia="Cambria" w:hAnsi="Cambria" w:cs="Cambria"/>
          <w:b/>
          <w:color w:val="000000"/>
        </w:rPr>
      </w:pPr>
      <w:r w:rsidRPr="004C7167">
        <w:rPr>
          <w:rFonts w:ascii="Segoe UI" w:eastAsia="Quattrocento Sans" w:hAnsi="Segoe UI" w:cs="Segoe UI"/>
          <w:bCs/>
          <w:sz w:val="22"/>
          <w:szCs w:val="22"/>
        </w:rPr>
        <w:t>Faktor-</w:t>
      </w:r>
      <w:proofErr w:type="spellStart"/>
      <w:r w:rsidRPr="004C7167">
        <w:rPr>
          <w:rFonts w:ascii="Segoe UI" w:eastAsia="Quattrocento Sans" w:hAnsi="Segoe UI" w:cs="Segoe UI"/>
          <w:bCs/>
          <w:sz w:val="22"/>
          <w:szCs w:val="22"/>
        </w:rPr>
        <w:t>faktor</w:t>
      </w:r>
      <w:proofErr w:type="spellEnd"/>
      <w:r w:rsidRPr="004C7167">
        <w:rPr>
          <w:rFonts w:ascii="Segoe UI" w:eastAsia="Quattrocento Sans" w:hAnsi="Segoe UI" w:cs="Segoe UI"/>
          <w:bCs/>
          <w:sz w:val="22"/>
          <w:szCs w:val="22"/>
        </w:rPr>
        <w:t xml:space="preserve"> yang </w:t>
      </w:r>
      <w:proofErr w:type="spellStart"/>
      <w:r w:rsidRPr="004C7167">
        <w:rPr>
          <w:rFonts w:ascii="Segoe UI" w:eastAsia="Quattrocento Sans" w:hAnsi="Segoe UI" w:cs="Segoe UI"/>
          <w:bCs/>
          <w:sz w:val="22"/>
          <w:szCs w:val="22"/>
        </w:rPr>
        <w:t>memengaruhi</w:t>
      </w:r>
      <w:proofErr w:type="spellEnd"/>
      <w:r w:rsidRPr="004C7167">
        <w:rPr>
          <w:rFonts w:ascii="Segoe UI" w:eastAsia="Quattrocento Sans" w:hAnsi="Segoe UI" w:cs="Segoe UI"/>
          <w:bCs/>
          <w:sz w:val="22"/>
          <w:szCs w:val="22"/>
        </w:rPr>
        <w:t xml:space="preserve"> </w:t>
      </w:r>
      <w:proofErr w:type="spellStart"/>
      <w:r w:rsidRPr="004C7167">
        <w:rPr>
          <w:rFonts w:ascii="Segoe UI" w:eastAsia="Quattrocento Sans" w:hAnsi="Segoe UI" w:cs="Segoe UI"/>
          <w:bCs/>
          <w:sz w:val="22"/>
          <w:szCs w:val="22"/>
        </w:rPr>
        <w:t>pemahaman</w:t>
      </w:r>
      <w:proofErr w:type="spellEnd"/>
      <w:r w:rsidRPr="004C7167">
        <w:rPr>
          <w:rFonts w:ascii="Segoe UI" w:eastAsia="Quattrocento Sans" w:hAnsi="Segoe UI" w:cs="Segoe UI"/>
          <w:bCs/>
          <w:sz w:val="22"/>
          <w:szCs w:val="22"/>
        </w:rPr>
        <w:t xml:space="preserve"> </w:t>
      </w:r>
      <w:proofErr w:type="spellStart"/>
      <w:r w:rsidRPr="004C7167">
        <w:rPr>
          <w:rFonts w:ascii="Segoe UI" w:eastAsia="Quattrocento Sans" w:hAnsi="Segoe UI" w:cs="Segoe UI"/>
          <w:bCs/>
          <w:sz w:val="22"/>
          <w:szCs w:val="22"/>
        </w:rPr>
        <w:t>pelajar</w:t>
      </w:r>
      <w:proofErr w:type="spellEnd"/>
      <w:r w:rsidRPr="004C7167">
        <w:rPr>
          <w:rFonts w:ascii="Segoe UI" w:eastAsia="Quattrocento Sans" w:hAnsi="Segoe UI" w:cs="Segoe UI"/>
          <w:bCs/>
          <w:sz w:val="22"/>
          <w:szCs w:val="22"/>
        </w:rPr>
        <w:t xml:space="preserve"> </w:t>
      </w:r>
      <w:proofErr w:type="spellStart"/>
      <w:r w:rsidRPr="004C7167">
        <w:rPr>
          <w:rFonts w:ascii="Segoe UI" w:eastAsia="Quattrocento Sans" w:hAnsi="Segoe UI" w:cs="Segoe UI"/>
          <w:bCs/>
          <w:sz w:val="22"/>
          <w:szCs w:val="22"/>
        </w:rPr>
        <w:t>termasuk</w:t>
      </w:r>
      <w:proofErr w:type="spellEnd"/>
      <w:r w:rsidRPr="004C7167">
        <w:rPr>
          <w:rFonts w:ascii="Segoe UI" w:eastAsia="Quattrocento Sans" w:hAnsi="Segoe UI" w:cs="Segoe UI"/>
          <w:bCs/>
          <w:sz w:val="22"/>
          <w:szCs w:val="22"/>
        </w:rPr>
        <w:t xml:space="preserve"> </w:t>
      </w:r>
      <w:proofErr w:type="spellStart"/>
      <w:r w:rsidRPr="004C7167">
        <w:rPr>
          <w:rFonts w:ascii="Segoe UI" w:eastAsia="Quattrocento Sans" w:hAnsi="Segoe UI" w:cs="Segoe UI"/>
          <w:bCs/>
          <w:sz w:val="22"/>
          <w:szCs w:val="22"/>
        </w:rPr>
        <w:t>kurikulum</w:t>
      </w:r>
      <w:proofErr w:type="spellEnd"/>
      <w:r w:rsidRPr="004C7167">
        <w:rPr>
          <w:rFonts w:ascii="Segoe UI" w:eastAsia="Quattrocento Sans" w:hAnsi="Segoe UI" w:cs="Segoe UI"/>
          <w:bCs/>
          <w:sz w:val="22"/>
          <w:szCs w:val="22"/>
        </w:rPr>
        <w:t xml:space="preserve"> Pendidikan yang </w:t>
      </w:r>
      <w:proofErr w:type="spellStart"/>
      <w:r w:rsidRPr="004C7167">
        <w:rPr>
          <w:rFonts w:ascii="Segoe UI" w:eastAsia="Quattrocento Sans" w:hAnsi="Segoe UI" w:cs="Segoe UI"/>
          <w:bCs/>
          <w:sz w:val="22"/>
          <w:szCs w:val="22"/>
        </w:rPr>
        <w:t>belum</w:t>
      </w:r>
      <w:proofErr w:type="spellEnd"/>
      <w:r w:rsidRPr="004C7167">
        <w:rPr>
          <w:rFonts w:ascii="Segoe UI" w:eastAsia="Quattrocento Sans" w:hAnsi="Segoe UI" w:cs="Segoe UI"/>
          <w:bCs/>
          <w:sz w:val="22"/>
          <w:szCs w:val="22"/>
        </w:rPr>
        <w:t xml:space="preserve"> </w:t>
      </w:r>
      <w:proofErr w:type="spellStart"/>
      <w:r w:rsidRPr="004C7167">
        <w:rPr>
          <w:rFonts w:ascii="Segoe UI" w:eastAsia="Quattrocento Sans" w:hAnsi="Segoe UI" w:cs="Segoe UI"/>
          <w:bCs/>
          <w:sz w:val="22"/>
          <w:szCs w:val="22"/>
        </w:rPr>
        <w:t>mendalam</w:t>
      </w:r>
      <w:proofErr w:type="spellEnd"/>
      <w:r w:rsidRPr="004C7167">
        <w:rPr>
          <w:rFonts w:ascii="Segoe UI" w:eastAsia="Quattrocento Sans" w:hAnsi="Segoe UI" w:cs="Segoe UI"/>
          <w:bCs/>
          <w:sz w:val="22"/>
          <w:szCs w:val="22"/>
        </w:rPr>
        <w:t xml:space="preserve">, </w:t>
      </w:r>
      <w:proofErr w:type="spellStart"/>
      <w:r w:rsidRPr="004C7167">
        <w:rPr>
          <w:rFonts w:ascii="Segoe UI" w:eastAsia="Quattrocento Sans" w:hAnsi="Segoe UI" w:cs="Segoe UI"/>
          <w:bCs/>
          <w:sz w:val="22"/>
          <w:szCs w:val="22"/>
        </w:rPr>
        <w:t>pengaruh</w:t>
      </w:r>
      <w:proofErr w:type="spellEnd"/>
      <w:r w:rsidRPr="004C7167">
        <w:rPr>
          <w:rFonts w:ascii="Segoe UI" w:eastAsia="Quattrocento Sans" w:hAnsi="Segoe UI" w:cs="Segoe UI"/>
          <w:bCs/>
          <w:sz w:val="22"/>
          <w:szCs w:val="22"/>
        </w:rPr>
        <w:t xml:space="preserve"> media </w:t>
      </w:r>
      <w:proofErr w:type="spellStart"/>
      <w:r w:rsidRPr="004C7167">
        <w:rPr>
          <w:rFonts w:ascii="Segoe UI" w:eastAsia="Quattrocento Sans" w:hAnsi="Segoe UI" w:cs="Segoe UI"/>
          <w:bCs/>
          <w:sz w:val="22"/>
          <w:szCs w:val="22"/>
        </w:rPr>
        <w:t>sosial</w:t>
      </w:r>
      <w:proofErr w:type="spellEnd"/>
      <w:r w:rsidRPr="004C7167">
        <w:rPr>
          <w:rFonts w:ascii="Segoe UI" w:eastAsia="Quattrocento Sans" w:hAnsi="Segoe UI" w:cs="Segoe UI"/>
          <w:bCs/>
          <w:sz w:val="22"/>
          <w:szCs w:val="22"/>
        </w:rPr>
        <w:t xml:space="preserve">, dan </w:t>
      </w:r>
      <w:proofErr w:type="spellStart"/>
      <w:r w:rsidRPr="004C7167">
        <w:rPr>
          <w:rFonts w:ascii="Segoe UI" w:eastAsia="Quattrocento Sans" w:hAnsi="Segoe UI" w:cs="Segoe UI"/>
          <w:bCs/>
          <w:sz w:val="22"/>
          <w:szCs w:val="22"/>
        </w:rPr>
        <w:t>minimnya</w:t>
      </w:r>
      <w:proofErr w:type="spellEnd"/>
      <w:r w:rsidRPr="004C7167">
        <w:rPr>
          <w:rFonts w:ascii="Segoe UI" w:eastAsia="Quattrocento Sans" w:hAnsi="Segoe UI" w:cs="Segoe UI"/>
          <w:bCs/>
          <w:sz w:val="22"/>
          <w:szCs w:val="22"/>
        </w:rPr>
        <w:t xml:space="preserve"> </w:t>
      </w:r>
      <w:proofErr w:type="spellStart"/>
      <w:r w:rsidRPr="004C7167">
        <w:rPr>
          <w:rFonts w:ascii="Segoe UI" w:eastAsia="Quattrocento Sans" w:hAnsi="Segoe UI" w:cs="Segoe UI"/>
          <w:bCs/>
          <w:sz w:val="22"/>
          <w:szCs w:val="22"/>
        </w:rPr>
        <w:t>pembelajaran</w:t>
      </w:r>
      <w:proofErr w:type="spellEnd"/>
      <w:r w:rsidRPr="004C7167">
        <w:rPr>
          <w:rFonts w:ascii="Segoe UI" w:eastAsia="Quattrocento Sans" w:hAnsi="Segoe UI" w:cs="Segoe UI"/>
          <w:bCs/>
          <w:sz w:val="22"/>
          <w:szCs w:val="22"/>
        </w:rPr>
        <w:t xml:space="preserve"> </w:t>
      </w:r>
      <w:proofErr w:type="spellStart"/>
      <w:r w:rsidRPr="004C7167">
        <w:rPr>
          <w:rFonts w:ascii="Segoe UI" w:eastAsia="Quattrocento Sans" w:hAnsi="Segoe UI" w:cs="Segoe UI"/>
          <w:bCs/>
          <w:sz w:val="22"/>
          <w:szCs w:val="22"/>
        </w:rPr>
        <w:t>interaktif</w:t>
      </w:r>
      <w:proofErr w:type="spellEnd"/>
      <w:r w:rsidRPr="004C7167">
        <w:rPr>
          <w:rFonts w:ascii="Segoe UI" w:eastAsia="Quattrocento Sans" w:hAnsi="Segoe UI" w:cs="Segoe UI"/>
          <w:bCs/>
          <w:sz w:val="22"/>
          <w:szCs w:val="22"/>
        </w:rPr>
        <w:t xml:space="preserve"> </w:t>
      </w:r>
      <w:proofErr w:type="spellStart"/>
      <w:r w:rsidRPr="004C7167">
        <w:rPr>
          <w:rFonts w:ascii="Segoe UI" w:eastAsia="Quattrocento Sans" w:hAnsi="Segoe UI" w:cs="Segoe UI"/>
          <w:bCs/>
          <w:sz w:val="22"/>
          <w:szCs w:val="22"/>
        </w:rPr>
        <w:t>tentang</w:t>
      </w:r>
      <w:proofErr w:type="spellEnd"/>
      <w:r w:rsidRPr="004C7167">
        <w:rPr>
          <w:rFonts w:ascii="Segoe UI" w:eastAsia="Quattrocento Sans" w:hAnsi="Segoe UI" w:cs="Segoe UI"/>
          <w:bCs/>
          <w:sz w:val="22"/>
          <w:szCs w:val="22"/>
        </w:rPr>
        <w:t xml:space="preserve"> Pancasila. </w:t>
      </w:r>
      <w:proofErr w:type="spellStart"/>
      <w:r w:rsidRPr="004C7167">
        <w:rPr>
          <w:rFonts w:ascii="Segoe UI" w:eastAsia="Quattrocento Sans" w:hAnsi="Segoe UI" w:cs="Segoe UI"/>
          <w:bCs/>
          <w:sz w:val="22"/>
          <w:szCs w:val="22"/>
        </w:rPr>
        <w:t>Rekomendasi</w:t>
      </w:r>
      <w:proofErr w:type="spellEnd"/>
      <w:r w:rsidRPr="004C7167">
        <w:rPr>
          <w:rFonts w:ascii="Segoe UI" w:eastAsia="Quattrocento Sans" w:hAnsi="Segoe UI" w:cs="Segoe UI"/>
          <w:bCs/>
          <w:sz w:val="22"/>
          <w:szCs w:val="22"/>
        </w:rPr>
        <w:t xml:space="preserve"> yang </w:t>
      </w:r>
      <w:proofErr w:type="spellStart"/>
      <w:r w:rsidRPr="004C7167">
        <w:rPr>
          <w:rFonts w:ascii="Segoe UI" w:eastAsia="Quattrocento Sans" w:hAnsi="Segoe UI" w:cs="Segoe UI"/>
          <w:bCs/>
          <w:sz w:val="22"/>
          <w:szCs w:val="22"/>
        </w:rPr>
        <w:t>dihasilkan</w:t>
      </w:r>
      <w:proofErr w:type="spellEnd"/>
      <w:r w:rsidRPr="004C7167">
        <w:rPr>
          <w:rFonts w:ascii="Segoe UI" w:eastAsia="Quattrocento Sans" w:hAnsi="Segoe UI" w:cs="Segoe UI"/>
          <w:bCs/>
          <w:sz w:val="22"/>
          <w:szCs w:val="22"/>
        </w:rPr>
        <w:t xml:space="preserve"> </w:t>
      </w:r>
      <w:proofErr w:type="spellStart"/>
      <w:r w:rsidRPr="004C7167">
        <w:rPr>
          <w:rFonts w:ascii="Segoe UI" w:eastAsia="Quattrocento Sans" w:hAnsi="Segoe UI" w:cs="Segoe UI"/>
          <w:bCs/>
          <w:sz w:val="22"/>
          <w:szCs w:val="22"/>
        </w:rPr>
        <w:t>dari</w:t>
      </w:r>
      <w:proofErr w:type="spellEnd"/>
      <w:r w:rsidRPr="004C7167">
        <w:rPr>
          <w:rFonts w:ascii="Segoe UI" w:eastAsia="Quattrocento Sans" w:hAnsi="Segoe UI" w:cs="Segoe UI"/>
          <w:bCs/>
          <w:sz w:val="22"/>
          <w:szCs w:val="22"/>
        </w:rPr>
        <w:t xml:space="preserve"> </w:t>
      </w:r>
      <w:proofErr w:type="spellStart"/>
      <w:r w:rsidRPr="004C7167">
        <w:rPr>
          <w:rFonts w:ascii="Segoe UI" w:eastAsia="Quattrocento Sans" w:hAnsi="Segoe UI" w:cs="Segoe UI"/>
          <w:bCs/>
          <w:sz w:val="22"/>
          <w:szCs w:val="22"/>
        </w:rPr>
        <w:t>penelitian</w:t>
      </w:r>
      <w:proofErr w:type="spellEnd"/>
      <w:r w:rsidRPr="004C7167">
        <w:rPr>
          <w:rFonts w:ascii="Segoe UI" w:eastAsia="Quattrocento Sans" w:hAnsi="Segoe UI" w:cs="Segoe UI"/>
          <w:bCs/>
          <w:sz w:val="22"/>
          <w:szCs w:val="22"/>
        </w:rPr>
        <w:t xml:space="preserve"> </w:t>
      </w:r>
      <w:proofErr w:type="spellStart"/>
      <w:r w:rsidRPr="004C7167">
        <w:rPr>
          <w:rFonts w:ascii="Segoe UI" w:eastAsia="Quattrocento Sans" w:hAnsi="Segoe UI" w:cs="Segoe UI"/>
          <w:bCs/>
          <w:sz w:val="22"/>
          <w:szCs w:val="22"/>
        </w:rPr>
        <w:t>ini</w:t>
      </w:r>
      <w:proofErr w:type="spellEnd"/>
      <w:r w:rsidRPr="004C7167">
        <w:rPr>
          <w:rFonts w:ascii="Segoe UI" w:eastAsia="Quattrocento Sans" w:hAnsi="Segoe UI" w:cs="Segoe UI"/>
          <w:bCs/>
          <w:sz w:val="22"/>
          <w:szCs w:val="22"/>
        </w:rPr>
        <w:t xml:space="preserve"> </w:t>
      </w:r>
      <w:proofErr w:type="spellStart"/>
      <w:r w:rsidRPr="004C7167">
        <w:rPr>
          <w:rFonts w:ascii="Segoe UI" w:eastAsia="Quattrocento Sans" w:hAnsi="Segoe UI" w:cs="Segoe UI"/>
          <w:bCs/>
          <w:sz w:val="22"/>
          <w:szCs w:val="22"/>
        </w:rPr>
        <w:t>termasuk</w:t>
      </w:r>
      <w:proofErr w:type="spellEnd"/>
      <w:r w:rsidRPr="004C7167">
        <w:rPr>
          <w:rFonts w:ascii="Segoe UI" w:eastAsia="Quattrocento Sans" w:hAnsi="Segoe UI" w:cs="Segoe UI"/>
          <w:bCs/>
          <w:sz w:val="22"/>
          <w:szCs w:val="22"/>
        </w:rPr>
        <w:t xml:space="preserve"> </w:t>
      </w:r>
      <w:proofErr w:type="spellStart"/>
      <w:r w:rsidRPr="004C7167">
        <w:rPr>
          <w:rFonts w:ascii="Segoe UI" w:eastAsia="Quattrocento Sans" w:hAnsi="Segoe UI" w:cs="Segoe UI"/>
          <w:bCs/>
          <w:sz w:val="22"/>
          <w:szCs w:val="22"/>
        </w:rPr>
        <w:t>revisi</w:t>
      </w:r>
      <w:proofErr w:type="spellEnd"/>
      <w:r w:rsidRPr="004C7167">
        <w:rPr>
          <w:rFonts w:ascii="Segoe UI" w:eastAsia="Quattrocento Sans" w:hAnsi="Segoe UI" w:cs="Segoe UI"/>
          <w:bCs/>
          <w:sz w:val="22"/>
          <w:szCs w:val="22"/>
        </w:rPr>
        <w:t xml:space="preserve"> </w:t>
      </w:r>
      <w:proofErr w:type="spellStart"/>
      <w:r w:rsidRPr="004C7167">
        <w:rPr>
          <w:rFonts w:ascii="Segoe UI" w:eastAsia="Quattrocento Sans" w:hAnsi="Segoe UI" w:cs="Segoe UI"/>
          <w:bCs/>
          <w:sz w:val="22"/>
          <w:szCs w:val="22"/>
        </w:rPr>
        <w:t>kurikulum</w:t>
      </w:r>
      <w:proofErr w:type="spellEnd"/>
      <w:r w:rsidRPr="004C7167">
        <w:rPr>
          <w:rFonts w:ascii="Segoe UI" w:eastAsia="Quattrocento Sans" w:hAnsi="Segoe UI" w:cs="Segoe UI"/>
          <w:bCs/>
          <w:sz w:val="22"/>
          <w:szCs w:val="22"/>
        </w:rPr>
        <w:t xml:space="preserve"> </w:t>
      </w:r>
      <w:proofErr w:type="spellStart"/>
      <w:r w:rsidRPr="004C7167">
        <w:rPr>
          <w:rFonts w:ascii="Segoe UI" w:eastAsia="Quattrocento Sans" w:hAnsi="Segoe UI" w:cs="Segoe UI"/>
          <w:bCs/>
          <w:sz w:val="22"/>
          <w:szCs w:val="22"/>
        </w:rPr>
        <w:t>pendidikan</w:t>
      </w:r>
      <w:proofErr w:type="spellEnd"/>
      <w:r w:rsidRPr="004C7167">
        <w:rPr>
          <w:rFonts w:ascii="Segoe UI" w:eastAsia="Quattrocento Sans" w:hAnsi="Segoe UI" w:cs="Segoe UI"/>
          <w:bCs/>
          <w:sz w:val="22"/>
          <w:szCs w:val="22"/>
        </w:rPr>
        <w:t xml:space="preserve"> </w:t>
      </w:r>
      <w:proofErr w:type="spellStart"/>
      <w:r w:rsidRPr="004C7167">
        <w:rPr>
          <w:rFonts w:ascii="Segoe UI" w:eastAsia="Quattrocento Sans" w:hAnsi="Segoe UI" w:cs="Segoe UI"/>
          <w:bCs/>
          <w:sz w:val="22"/>
          <w:szCs w:val="22"/>
        </w:rPr>
        <w:t>untuk</w:t>
      </w:r>
      <w:proofErr w:type="spellEnd"/>
      <w:r w:rsidRPr="004C7167">
        <w:rPr>
          <w:rFonts w:ascii="Segoe UI" w:eastAsia="Quattrocento Sans" w:hAnsi="Segoe UI" w:cs="Segoe UI"/>
          <w:bCs/>
          <w:sz w:val="22"/>
          <w:szCs w:val="22"/>
        </w:rPr>
        <w:t xml:space="preserve"> </w:t>
      </w:r>
      <w:proofErr w:type="spellStart"/>
      <w:r w:rsidRPr="004C7167">
        <w:rPr>
          <w:rFonts w:ascii="Segoe UI" w:eastAsia="Quattrocento Sans" w:hAnsi="Segoe UI" w:cs="Segoe UI"/>
          <w:bCs/>
          <w:sz w:val="22"/>
          <w:szCs w:val="22"/>
        </w:rPr>
        <w:t>mengintegrasikan</w:t>
      </w:r>
      <w:proofErr w:type="spellEnd"/>
      <w:r w:rsidRPr="004C7167">
        <w:rPr>
          <w:rFonts w:ascii="Segoe UI" w:eastAsia="Quattrocento Sans" w:hAnsi="Segoe UI" w:cs="Segoe UI"/>
          <w:bCs/>
          <w:sz w:val="22"/>
          <w:szCs w:val="22"/>
        </w:rPr>
        <w:t xml:space="preserve"> </w:t>
      </w:r>
      <w:proofErr w:type="spellStart"/>
      <w:r w:rsidRPr="004C7167">
        <w:rPr>
          <w:rFonts w:ascii="Segoe UI" w:eastAsia="Quattrocento Sans" w:hAnsi="Segoe UI" w:cs="Segoe UI"/>
          <w:bCs/>
          <w:sz w:val="22"/>
          <w:szCs w:val="22"/>
        </w:rPr>
        <w:t>pendekatan</w:t>
      </w:r>
      <w:proofErr w:type="spellEnd"/>
      <w:r w:rsidRPr="004C7167">
        <w:rPr>
          <w:rFonts w:ascii="Segoe UI" w:eastAsia="Quattrocento Sans" w:hAnsi="Segoe UI" w:cs="Segoe UI"/>
          <w:bCs/>
          <w:sz w:val="22"/>
          <w:szCs w:val="22"/>
        </w:rPr>
        <w:t xml:space="preserve"> yang </w:t>
      </w:r>
      <w:proofErr w:type="spellStart"/>
      <w:r w:rsidRPr="004C7167">
        <w:rPr>
          <w:rFonts w:ascii="Segoe UI" w:eastAsia="Quattrocento Sans" w:hAnsi="Segoe UI" w:cs="Segoe UI"/>
          <w:bCs/>
          <w:sz w:val="22"/>
          <w:szCs w:val="22"/>
        </w:rPr>
        <w:t>lebih</w:t>
      </w:r>
      <w:proofErr w:type="spellEnd"/>
      <w:r w:rsidRPr="004C7167">
        <w:rPr>
          <w:rFonts w:ascii="Segoe UI" w:eastAsia="Quattrocento Sans" w:hAnsi="Segoe UI" w:cs="Segoe UI"/>
          <w:bCs/>
          <w:sz w:val="22"/>
          <w:szCs w:val="22"/>
        </w:rPr>
        <w:t xml:space="preserve"> </w:t>
      </w:r>
      <w:proofErr w:type="spellStart"/>
      <w:r w:rsidRPr="004C7167">
        <w:rPr>
          <w:rFonts w:ascii="Segoe UI" w:eastAsia="Quattrocento Sans" w:hAnsi="Segoe UI" w:cs="Segoe UI"/>
          <w:bCs/>
          <w:sz w:val="22"/>
          <w:szCs w:val="22"/>
        </w:rPr>
        <w:t>inovatif</w:t>
      </w:r>
      <w:proofErr w:type="spellEnd"/>
      <w:r w:rsidRPr="004C7167">
        <w:rPr>
          <w:rFonts w:ascii="Segoe UI" w:eastAsia="Quattrocento Sans" w:hAnsi="Segoe UI" w:cs="Segoe UI"/>
          <w:bCs/>
          <w:sz w:val="22"/>
          <w:szCs w:val="22"/>
        </w:rPr>
        <w:t xml:space="preserve"> </w:t>
      </w:r>
      <w:proofErr w:type="spellStart"/>
      <w:r w:rsidRPr="004C7167">
        <w:rPr>
          <w:rFonts w:ascii="Segoe UI" w:eastAsia="Quattrocento Sans" w:hAnsi="Segoe UI" w:cs="Segoe UI"/>
          <w:bCs/>
          <w:sz w:val="22"/>
          <w:szCs w:val="22"/>
        </w:rPr>
        <w:t>dalam</w:t>
      </w:r>
      <w:proofErr w:type="spellEnd"/>
      <w:r w:rsidRPr="004C7167">
        <w:rPr>
          <w:rFonts w:ascii="Segoe UI" w:eastAsia="Quattrocento Sans" w:hAnsi="Segoe UI" w:cs="Segoe UI"/>
          <w:bCs/>
          <w:sz w:val="22"/>
          <w:szCs w:val="22"/>
        </w:rPr>
        <w:t xml:space="preserve"> </w:t>
      </w:r>
      <w:proofErr w:type="spellStart"/>
      <w:r w:rsidRPr="004C7167">
        <w:rPr>
          <w:rFonts w:ascii="Segoe UI" w:eastAsia="Quattrocento Sans" w:hAnsi="Segoe UI" w:cs="Segoe UI"/>
          <w:bCs/>
          <w:sz w:val="22"/>
          <w:szCs w:val="22"/>
        </w:rPr>
        <w:t>pengajaran</w:t>
      </w:r>
      <w:proofErr w:type="spellEnd"/>
      <w:r w:rsidRPr="004C7167">
        <w:rPr>
          <w:rFonts w:ascii="Segoe UI" w:eastAsia="Quattrocento Sans" w:hAnsi="Segoe UI" w:cs="Segoe UI"/>
          <w:bCs/>
          <w:sz w:val="22"/>
          <w:szCs w:val="22"/>
        </w:rPr>
        <w:t xml:space="preserve"> </w:t>
      </w:r>
      <w:proofErr w:type="spellStart"/>
      <w:r w:rsidRPr="004C7167">
        <w:rPr>
          <w:rFonts w:ascii="Segoe UI" w:eastAsia="Quattrocento Sans" w:hAnsi="Segoe UI" w:cs="Segoe UI"/>
          <w:bCs/>
          <w:sz w:val="22"/>
          <w:szCs w:val="22"/>
        </w:rPr>
        <w:t>tentang</w:t>
      </w:r>
      <w:proofErr w:type="spellEnd"/>
      <w:r w:rsidRPr="004C7167">
        <w:rPr>
          <w:rFonts w:ascii="Segoe UI" w:eastAsia="Quattrocento Sans" w:hAnsi="Segoe UI" w:cs="Segoe UI"/>
          <w:bCs/>
          <w:sz w:val="22"/>
          <w:szCs w:val="22"/>
        </w:rPr>
        <w:t xml:space="preserve"> Pancasila, </w:t>
      </w:r>
      <w:proofErr w:type="spellStart"/>
      <w:r w:rsidRPr="004C7167">
        <w:rPr>
          <w:rFonts w:ascii="Segoe UI" w:eastAsia="Quattrocento Sans" w:hAnsi="Segoe UI" w:cs="Segoe UI"/>
          <w:bCs/>
          <w:sz w:val="22"/>
          <w:szCs w:val="22"/>
        </w:rPr>
        <w:t>pelatihan</w:t>
      </w:r>
      <w:proofErr w:type="spellEnd"/>
      <w:r w:rsidRPr="004C7167">
        <w:rPr>
          <w:rFonts w:ascii="Segoe UI" w:eastAsia="Quattrocento Sans" w:hAnsi="Segoe UI" w:cs="Segoe UI"/>
          <w:bCs/>
          <w:sz w:val="22"/>
          <w:szCs w:val="22"/>
        </w:rPr>
        <w:t xml:space="preserve"> </w:t>
      </w:r>
      <w:r w:rsidRPr="004C7167">
        <w:rPr>
          <w:rFonts w:ascii="Segoe UI" w:eastAsia="Quattrocento Sans" w:hAnsi="Segoe UI" w:cs="Segoe UI"/>
          <w:bCs/>
          <w:sz w:val="22"/>
          <w:szCs w:val="22"/>
        </w:rPr>
        <w:lastRenderedPageBreak/>
        <w:t xml:space="preserve">guru, </w:t>
      </w:r>
      <w:proofErr w:type="spellStart"/>
      <w:r w:rsidRPr="004C7167">
        <w:rPr>
          <w:rFonts w:ascii="Segoe UI" w:eastAsia="Quattrocento Sans" w:hAnsi="Segoe UI" w:cs="Segoe UI"/>
          <w:bCs/>
          <w:sz w:val="22"/>
          <w:szCs w:val="22"/>
        </w:rPr>
        <w:t>pengembangan</w:t>
      </w:r>
      <w:proofErr w:type="spellEnd"/>
      <w:r w:rsidRPr="004C7167">
        <w:rPr>
          <w:rFonts w:ascii="Segoe UI" w:eastAsia="Quattrocento Sans" w:hAnsi="Segoe UI" w:cs="Segoe UI"/>
          <w:bCs/>
          <w:sz w:val="22"/>
          <w:szCs w:val="22"/>
        </w:rPr>
        <w:t xml:space="preserve"> </w:t>
      </w:r>
      <w:proofErr w:type="spellStart"/>
      <w:r w:rsidRPr="004C7167">
        <w:rPr>
          <w:rFonts w:ascii="Segoe UI" w:eastAsia="Quattrocento Sans" w:hAnsi="Segoe UI" w:cs="Segoe UI"/>
          <w:bCs/>
          <w:sz w:val="22"/>
          <w:szCs w:val="22"/>
        </w:rPr>
        <w:t>kegiatan</w:t>
      </w:r>
      <w:proofErr w:type="spellEnd"/>
      <w:r w:rsidRPr="004C7167">
        <w:rPr>
          <w:rFonts w:ascii="Segoe UI" w:eastAsia="Quattrocento Sans" w:hAnsi="Segoe UI" w:cs="Segoe UI"/>
          <w:bCs/>
          <w:sz w:val="22"/>
          <w:szCs w:val="22"/>
        </w:rPr>
        <w:t xml:space="preserve"> </w:t>
      </w:r>
      <w:proofErr w:type="spellStart"/>
      <w:r w:rsidRPr="004C7167">
        <w:rPr>
          <w:rFonts w:ascii="Segoe UI" w:eastAsia="Quattrocento Sans" w:hAnsi="Segoe UI" w:cs="Segoe UI"/>
          <w:bCs/>
          <w:sz w:val="22"/>
          <w:szCs w:val="22"/>
        </w:rPr>
        <w:t>ekstrakurikuler</w:t>
      </w:r>
      <w:proofErr w:type="spellEnd"/>
      <w:r w:rsidRPr="004C7167">
        <w:rPr>
          <w:rFonts w:ascii="Segoe UI" w:eastAsia="Quattrocento Sans" w:hAnsi="Segoe UI" w:cs="Segoe UI"/>
          <w:bCs/>
          <w:sz w:val="22"/>
          <w:szCs w:val="22"/>
        </w:rPr>
        <w:t xml:space="preserve"> yang </w:t>
      </w:r>
      <w:proofErr w:type="spellStart"/>
      <w:r w:rsidRPr="004C7167">
        <w:rPr>
          <w:rFonts w:ascii="Segoe UI" w:eastAsia="Quattrocento Sans" w:hAnsi="Segoe UI" w:cs="Segoe UI"/>
          <w:bCs/>
          <w:sz w:val="22"/>
          <w:szCs w:val="22"/>
        </w:rPr>
        <w:t>mendukung</w:t>
      </w:r>
      <w:proofErr w:type="spellEnd"/>
      <w:r w:rsidRPr="004C7167">
        <w:rPr>
          <w:rFonts w:ascii="Segoe UI" w:eastAsia="Quattrocento Sans" w:hAnsi="Segoe UI" w:cs="Segoe UI"/>
          <w:bCs/>
          <w:sz w:val="22"/>
          <w:szCs w:val="22"/>
        </w:rPr>
        <w:t xml:space="preserve"> </w:t>
      </w:r>
      <w:proofErr w:type="spellStart"/>
      <w:r w:rsidRPr="004C7167">
        <w:rPr>
          <w:rFonts w:ascii="Segoe UI" w:eastAsia="Quattrocento Sans" w:hAnsi="Segoe UI" w:cs="Segoe UI"/>
          <w:bCs/>
          <w:sz w:val="22"/>
          <w:szCs w:val="22"/>
        </w:rPr>
        <w:t>pemahaman</w:t>
      </w:r>
      <w:proofErr w:type="spellEnd"/>
      <w:r w:rsidRPr="004C7167">
        <w:rPr>
          <w:rFonts w:ascii="Segoe UI" w:eastAsia="Quattrocento Sans" w:hAnsi="Segoe UI" w:cs="Segoe UI"/>
          <w:bCs/>
          <w:sz w:val="22"/>
          <w:szCs w:val="22"/>
        </w:rPr>
        <w:t xml:space="preserve">, </w:t>
      </w:r>
      <w:proofErr w:type="spellStart"/>
      <w:r w:rsidRPr="004C7167">
        <w:rPr>
          <w:rFonts w:ascii="Segoe UI" w:eastAsia="Quattrocento Sans" w:hAnsi="Segoe UI" w:cs="Segoe UI"/>
          <w:bCs/>
          <w:sz w:val="22"/>
          <w:szCs w:val="22"/>
        </w:rPr>
        <w:t>serta</w:t>
      </w:r>
      <w:proofErr w:type="spellEnd"/>
      <w:r w:rsidRPr="004C7167">
        <w:rPr>
          <w:rFonts w:ascii="Segoe UI" w:eastAsia="Quattrocento Sans" w:hAnsi="Segoe UI" w:cs="Segoe UI"/>
          <w:bCs/>
          <w:sz w:val="22"/>
          <w:szCs w:val="22"/>
        </w:rPr>
        <w:t xml:space="preserve"> </w:t>
      </w:r>
      <w:proofErr w:type="spellStart"/>
      <w:r w:rsidRPr="004C7167">
        <w:rPr>
          <w:rFonts w:ascii="Segoe UI" w:eastAsia="Quattrocento Sans" w:hAnsi="Segoe UI" w:cs="Segoe UI"/>
          <w:bCs/>
          <w:sz w:val="22"/>
          <w:szCs w:val="22"/>
        </w:rPr>
        <w:t>kampanye</w:t>
      </w:r>
      <w:proofErr w:type="spellEnd"/>
      <w:r w:rsidRPr="004C7167">
        <w:rPr>
          <w:rFonts w:ascii="Segoe UI" w:eastAsia="Quattrocento Sans" w:hAnsi="Segoe UI" w:cs="Segoe UI"/>
          <w:bCs/>
          <w:sz w:val="22"/>
          <w:szCs w:val="22"/>
        </w:rPr>
        <w:t xml:space="preserve"> </w:t>
      </w:r>
      <w:proofErr w:type="spellStart"/>
      <w:r w:rsidRPr="004C7167">
        <w:rPr>
          <w:rFonts w:ascii="Segoe UI" w:eastAsia="Quattrocento Sans" w:hAnsi="Segoe UI" w:cs="Segoe UI"/>
          <w:bCs/>
          <w:sz w:val="22"/>
          <w:szCs w:val="22"/>
        </w:rPr>
        <w:t>edukasi</w:t>
      </w:r>
      <w:proofErr w:type="spellEnd"/>
      <w:r w:rsidRPr="004C7167">
        <w:rPr>
          <w:rFonts w:ascii="Segoe UI" w:eastAsia="Quattrocento Sans" w:hAnsi="Segoe UI" w:cs="Segoe UI"/>
          <w:bCs/>
          <w:sz w:val="22"/>
          <w:szCs w:val="22"/>
        </w:rPr>
        <w:t xml:space="preserve"> </w:t>
      </w:r>
      <w:proofErr w:type="spellStart"/>
      <w:r w:rsidRPr="004C7167">
        <w:rPr>
          <w:rFonts w:ascii="Segoe UI" w:eastAsia="Quattrocento Sans" w:hAnsi="Segoe UI" w:cs="Segoe UI"/>
          <w:bCs/>
          <w:sz w:val="22"/>
          <w:szCs w:val="22"/>
        </w:rPr>
        <w:t>kepada</w:t>
      </w:r>
      <w:proofErr w:type="spellEnd"/>
      <w:r w:rsidRPr="004C7167">
        <w:rPr>
          <w:rFonts w:ascii="Segoe UI" w:eastAsia="Quattrocento Sans" w:hAnsi="Segoe UI" w:cs="Segoe UI"/>
          <w:bCs/>
          <w:sz w:val="22"/>
          <w:szCs w:val="22"/>
        </w:rPr>
        <w:t xml:space="preserve"> </w:t>
      </w:r>
      <w:proofErr w:type="spellStart"/>
      <w:r w:rsidRPr="004C7167">
        <w:rPr>
          <w:rFonts w:ascii="Segoe UI" w:eastAsia="Quattrocento Sans" w:hAnsi="Segoe UI" w:cs="Segoe UI"/>
          <w:bCs/>
          <w:sz w:val="22"/>
          <w:szCs w:val="22"/>
        </w:rPr>
        <w:t>masyarakat</w:t>
      </w:r>
      <w:proofErr w:type="spellEnd"/>
      <w:r w:rsidRPr="004C7167">
        <w:rPr>
          <w:rFonts w:ascii="Segoe UI" w:eastAsia="Quattrocento Sans" w:hAnsi="Segoe UI" w:cs="Segoe UI"/>
          <w:bCs/>
          <w:sz w:val="22"/>
          <w:szCs w:val="22"/>
        </w:rPr>
        <w:t>.</w:t>
      </w:r>
    </w:p>
    <w:p w14:paraId="73AD9CFC" w14:textId="77777777" w:rsidR="00AC6936" w:rsidRPr="004C7167" w:rsidRDefault="00AC6936" w:rsidP="00AC6936">
      <w:pPr>
        <w:ind w:firstLine="720"/>
        <w:jc w:val="both"/>
        <w:rPr>
          <w:rFonts w:ascii="Segoe UI" w:eastAsia="Quattrocento Sans" w:hAnsi="Segoe UI" w:cs="Segoe UI"/>
          <w:sz w:val="22"/>
          <w:szCs w:val="22"/>
        </w:rPr>
      </w:pPr>
      <w:proofErr w:type="spellStart"/>
      <w:r w:rsidRPr="004C7167">
        <w:rPr>
          <w:rFonts w:ascii="Segoe UI" w:eastAsia="Quattrocento Sans" w:hAnsi="Segoe UI" w:cs="Segoe UI"/>
          <w:sz w:val="22"/>
          <w:szCs w:val="22"/>
        </w:rPr>
        <w:t>Penelitian</w:t>
      </w:r>
      <w:proofErr w:type="spellEnd"/>
      <w:r w:rsidRPr="004C7167">
        <w:rPr>
          <w:rFonts w:ascii="Segoe UI" w:eastAsia="Quattrocento Sans" w:hAnsi="Segoe UI" w:cs="Segoe UI"/>
          <w:sz w:val="22"/>
          <w:szCs w:val="22"/>
        </w:rPr>
        <w:t xml:space="preserve"> </w:t>
      </w:r>
      <w:proofErr w:type="spellStart"/>
      <w:r w:rsidRPr="004C7167">
        <w:rPr>
          <w:rFonts w:ascii="Segoe UI" w:eastAsia="Quattrocento Sans" w:hAnsi="Segoe UI" w:cs="Segoe UI"/>
          <w:sz w:val="22"/>
          <w:szCs w:val="22"/>
        </w:rPr>
        <w:t>ini</w:t>
      </w:r>
      <w:proofErr w:type="spellEnd"/>
      <w:r w:rsidRPr="004C7167">
        <w:rPr>
          <w:rFonts w:ascii="Segoe UI" w:eastAsia="Quattrocento Sans" w:hAnsi="Segoe UI" w:cs="Segoe UI"/>
          <w:sz w:val="22"/>
          <w:szCs w:val="22"/>
        </w:rPr>
        <w:t xml:space="preserve"> </w:t>
      </w:r>
      <w:proofErr w:type="spellStart"/>
      <w:r w:rsidRPr="004C7167">
        <w:rPr>
          <w:rFonts w:ascii="Segoe UI" w:eastAsia="Quattrocento Sans" w:hAnsi="Segoe UI" w:cs="Segoe UI"/>
          <w:sz w:val="22"/>
          <w:szCs w:val="22"/>
        </w:rPr>
        <w:t>memahami</w:t>
      </w:r>
      <w:proofErr w:type="spellEnd"/>
      <w:r w:rsidRPr="004C7167">
        <w:rPr>
          <w:rFonts w:ascii="Segoe UI" w:eastAsia="Quattrocento Sans" w:hAnsi="Segoe UI" w:cs="Segoe UI"/>
          <w:sz w:val="22"/>
          <w:szCs w:val="22"/>
        </w:rPr>
        <w:t xml:space="preserve"> </w:t>
      </w:r>
      <w:proofErr w:type="spellStart"/>
      <w:r w:rsidRPr="004C7167">
        <w:rPr>
          <w:rFonts w:ascii="Segoe UI" w:eastAsia="Quattrocento Sans" w:hAnsi="Segoe UI" w:cs="Segoe UI"/>
          <w:sz w:val="22"/>
          <w:szCs w:val="22"/>
        </w:rPr>
        <w:t>pentingnya</w:t>
      </w:r>
      <w:proofErr w:type="spellEnd"/>
      <w:r w:rsidRPr="004C7167">
        <w:rPr>
          <w:rFonts w:ascii="Segoe UI" w:eastAsia="Quattrocento Sans" w:hAnsi="Segoe UI" w:cs="Segoe UI"/>
          <w:sz w:val="22"/>
          <w:szCs w:val="22"/>
        </w:rPr>
        <w:t xml:space="preserve"> </w:t>
      </w:r>
      <w:proofErr w:type="spellStart"/>
      <w:r w:rsidRPr="004C7167">
        <w:rPr>
          <w:rFonts w:ascii="Segoe UI" w:eastAsia="Quattrocento Sans" w:hAnsi="Segoe UI" w:cs="Segoe UI"/>
          <w:sz w:val="22"/>
          <w:szCs w:val="22"/>
        </w:rPr>
        <w:t>pendidikan</w:t>
      </w:r>
      <w:proofErr w:type="spellEnd"/>
      <w:r w:rsidRPr="004C7167">
        <w:rPr>
          <w:rFonts w:ascii="Segoe UI" w:eastAsia="Quattrocento Sans" w:hAnsi="Segoe UI" w:cs="Segoe UI"/>
          <w:sz w:val="22"/>
          <w:szCs w:val="22"/>
        </w:rPr>
        <w:t xml:space="preserve"> dan </w:t>
      </w:r>
      <w:proofErr w:type="spellStart"/>
      <w:r w:rsidRPr="004C7167">
        <w:rPr>
          <w:rFonts w:ascii="Segoe UI" w:eastAsia="Quattrocento Sans" w:hAnsi="Segoe UI" w:cs="Segoe UI"/>
          <w:sz w:val="22"/>
          <w:szCs w:val="22"/>
        </w:rPr>
        <w:t>peran</w:t>
      </w:r>
      <w:proofErr w:type="spellEnd"/>
      <w:r w:rsidRPr="004C7167">
        <w:rPr>
          <w:rFonts w:ascii="Segoe UI" w:eastAsia="Quattrocento Sans" w:hAnsi="Segoe UI" w:cs="Segoe UI"/>
          <w:sz w:val="22"/>
          <w:szCs w:val="22"/>
        </w:rPr>
        <w:t xml:space="preserve"> guru </w:t>
      </w:r>
      <w:proofErr w:type="spellStart"/>
      <w:r w:rsidRPr="004C7167">
        <w:rPr>
          <w:rFonts w:ascii="Segoe UI" w:eastAsia="Quattrocento Sans" w:hAnsi="Segoe UI" w:cs="Segoe UI"/>
          <w:sz w:val="22"/>
          <w:szCs w:val="22"/>
        </w:rPr>
        <w:t>dalam</w:t>
      </w:r>
      <w:proofErr w:type="spellEnd"/>
      <w:r w:rsidRPr="004C7167">
        <w:rPr>
          <w:rFonts w:ascii="Segoe UI" w:eastAsia="Quattrocento Sans" w:hAnsi="Segoe UI" w:cs="Segoe UI"/>
          <w:sz w:val="22"/>
          <w:szCs w:val="22"/>
        </w:rPr>
        <w:t xml:space="preserve"> </w:t>
      </w:r>
      <w:proofErr w:type="spellStart"/>
      <w:r w:rsidRPr="004C7167">
        <w:rPr>
          <w:rFonts w:ascii="Segoe UI" w:eastAsia="Quattrocento Sans" w:hAnsi="Segoe UI" w:cs="Segoe UI"/>
          <w:sz w:val="22"/>
          <w:szCs w:val="22"/>
        </w:rPr>
        <w:t>menyampaikan</w:t>
      </w:r>
      <w:proofErr w:type="spellEnd"/>
      <w:r w:rsidRPr="004C7167">
        <w:rPr>
          <w:rFonts w:ascii="Segoe UI" w:eastAsia="Quattrocento Sans" w:hAnsi="Segoe UI" w:cs="Segoe UI"/>
          <w:sz w:val="22"/>
          <w:szCs w:val="22"/>
        </w:rPr>
        <w:t xml:space="preserve"> </w:t>
      </w:r>
      <w:proofErr w:type="spellStart"/>
      <w:r w:rsidRPr="004C7167">
        <w:rPr>
          <w:rFonts w:ascii="Segoe UI" w:eastAsia="Quattrocento Sans" w:hAnsi="Segoe UI" w:cs="Segoe UI"/>
          <w:sz w:val="22"/>
          <w:szCs w:val="22"/>
        </w:rPr>
        <w:t>nilai-nilai</w:t>
      </w:r>
      <w:proofErr w:type="spellEnd"/>
      <w:r w:rsidRPr="004C7167">
        <w:rPr>
          <w:rFonts w:ascii="Segoe UI" w:eastAsia="Quattrocento Sans" w:hAnsi="Segoe UI" w:cs="Segoe UI"/>
          <w:sz w:val="22"/>
          <w:szCs w:val="22"/>
        </w:rPr>
        <w:t xml:space="preserve"> Pancasila, </w:t>
      </w:r>
      <w:proofErr w:type="spellStart"/>
      <w:r w:rsidRPr="004C7167">
        <w:rPr>
          <w:rFonts w:ascii="Segoe UI" w:eastAsia="Quattrocento Sans" w:hAnsi="Segoe UI" w:cs="Segoe UI"/>
          <w:sz w:val="22"/>
          <w:szCs w:val="22"/>
        </w:rPr>
        <w:t>sekaligus</w:t>
      </w:r>
      <w:proofErr w:type="spellEnd"/>
      <w:r w:rsidRPr="004C7167">
        <w:rPr>
          <w:rFonts w:ascii="Segoe UI" w:eastAsia="Quattrocento Sans" w:hAnsi="Segoe UI" w:cs="Segoe UI"/>
          <w:sz w:val="22"/>
          <w:szCs w:val="22"/>
        </w:rPr>
        <w:t xml:space="preserve"> </w:t>
      </w:r>
      <w:proofErr w:type="spellStart"/>
      <w:r w:rsidRPr="004C7167">
        <w:rPr>
          <w:rFonts w:ascii="Segoe UI" w:eastAsia="Quattrocento Sans" w:hAnsi="Segoe UI" w:cs="Segoe UI"/>
          <w:sz w:val="22"/>
          <w:szCs w:val="22"/>
        </w:rPr>
        <w:t>menyoroti</w:t>
      </w:r>
      <w:proofErr w:type="spellEnd"/>
      <w:r w:rsidRPr="004C7167">
        <w:rPr>
          <w:rFonts w:ascii="Segoe UI" w:eastAsia="Quattrocento Sans" w:hAnsi="Segoe UI" w:cs="Segoe UI"/>
          <w:sz w:val="22"/>
          <w:szCs w:val="22"/>
        </w:rPr>
        <w:t xml:space="preserve"> </w:t>
      </w:r>
      <w:proofErr w:type="spellStart"/>
      <w:r w:rsidRPr="004C7167">
        <w:rPr>
          <w:rFonts w:ascii="Segoe UI" w:eastAsia="Quattrocento Sans" w:hAnsi="Segoe UI" w:cs="Segoe UI"/>
          <w:sz w:val="22"/>
          <w:szCs w:val="22"/>
        </w:rPr>
        <w:t>peran</w:t>
      </w:r>
      <w:proofErr w:type="spellEnd"/>
      <w:r w:rsidRPr="004C7167">
        <w:rPr>
          <w:rFonts w:ascii="Segoe UI" w:eastAsia="Quattrocento Sans" w:hAnsi="Segoe UI" w:cs="Segoe UI"/>
          <w:sz w:val="22"/>
          <w:szCs w:val="22"/>
        </w:rPr>
        <w:t xml:space="preserve"> </w:t>
      </w:r>
      <w:proofErr w:type="spellStart"/>
      <w:r w:rsidRPr="004C7167">
        <w:rPr>
          <w:rFonts w:ascii="Segoe UI" w:eastAsia="Quattrocento Sans" w:hAnsi="Segoe UI" w:cs="Segoe UI"/>
          <w:sz w:val="22"/>
          <w:szCs w:val="22"/>
        </w:rPr>
        <w:t>keluarga</w:t>
      </w:r>
      <w:proofErr w:type="spellEnd"/>
      <w:r w:rsidRPr="004C7167">
        <w:rPr>
          <w:rFonts w:ascii="Segoe UI" w:eastAsia="Quattrocento Sans" w:hAnsi="Segoe UI" w:cs="Segoe UI"/>
          <w:sz w:val="22"/>
          <w:szCs w:val="22"/>
        </w:rPr>
        <w:t xml:space="preserve">, media </w:t>
      </w:r>
      <w:proofErr w:type="spellStart"/>
      <w:r w:rsidRPr="004C7167">
        <w:rPr>
          <w:rFonts w:ascii="Segoe UI" w:eastAsia="Quattrocento Sans" w:hAnsi="Segoe UI" w:cs="Segoe UI"/>
          <w:sz w:val="22"/>
          <w:szCs w:val="22"/>
        </w:rPr>
        <w:t>massa</w:t>
      </w:r>
      <w:proofErr w:type="spellEnd"/>
      <w:r w:rsidRPr="004C7167">
        <w:rPr>
          <w:rFonts w:ascii="Segoe UI" w:eastAsia="Quattrocento Sans" w:hAnsi="Segoe UI" w:cs="Segoe UI"/>
          <w:sz w:val="22"/>
          <w:szCs w:val="22"/>
        </w:rPr>
        <w:t xml:space="preserve">, dan </w:t>
      </w:r>
      <w:proofErr w:type="spellStart"/>
      <w:r w:rsidRPr="004C7167">
        <w:rPr>
          <w:rFonts w:ascii="Segoe UI" w:eastAsia="Quattrocento Sans" w:hAnsi="Segoe UI" w:cs="Segoe UI"/>
          <w:sz w:val="22"/>
          <w:szCs w:val="22"/>
        </w:rPr>
        <w:t>masyarakat</w:t>
      </w:r>
      <w:proofErr w:type="spellEnd"/>
      <w:r w:rsidRPr="004C7167">
        <w:rPr>
          <w:rFonts w:ascii="Segoe UI" w:eastAsia="Quattrocento Sans" w:hAnsi="Segoe UI" w:cs="Segoe UI"/>
          <w:sz w:val="22"/>
          <w:szCs w:val="22"/>
        </w:rPr>
        <w:t xml:space="preserve"> </w:t>
      </w:r>
      <w:proofErr w:type="spellStart"/>
      <w:r w:rsidRPr="004C7167">
        <w:rPr>
          <w:rFonts w:ascii="Segoe UI" w:eastAsia="Quattrocento Sans" w:hAnsi="Segoe UI" w:cs="Segoe UI"/>
          <w:sz w:val="22"/>
          <w:szCs w:val="22"/>
        </w:rPr>
        <w:t>dalam</w:t>
      </w:r>
      <w:proofErr w:type="spellEnd"/>
      <w:r w:rsidRPr="004C7167">
        <w:rPr>
          <w:rFonts w:ascii="Segoe UI" w:eastAsia="Quattrocento Sans" w:hAnsi="Segoe UI" w:cs="Segoe UI"/>
          <w:sz w:val="22"/>
          <w:szCs w:val="22"/>
        </w:rPr>
        <w:t xml:space="preserve"> </w:t>
      </w:r>
      <w:proofErr w:type="spellStart"/>
      <w:r w:rsidRPr="004C7167">
        <w:rPr>
          <w:rFonts w:ascii="Segoe UI" w:eastAsia="Quattrocento Sans" w:hAnsi="Segoe UI" w:cs="Segoe UI"/>
          <w:sz w:val="22"/>
          <w:szCs w:val="22"/>
        </w:rPr>
        <w:t>membentuk</w:t>
      </w:r>
      <w:proofErr w:type="spellEnd"/>
      <w:r w:rsidRPr="004C7167">
        <w:rPr>
          <w:rFonts w:ascii="Segoe UI" w:eastAsia="Quattrocento Sans" w:hAnsi="Segoe UI" w:cs="Segoe UI"/>
          <w:sz w:val="22"/>
          <w:szCs w:val="22"/>
        </w:rPr>
        <w:t xml:space="preserve"> </w:t>
      </w:r>
      <w:proofErr w:type="spellStart"/>
      <w:r w:rsidRPr="004C7167">
        <w:rPr>
          <w:rFonts w:ascii="Segoe UI" w:eastAsia="Quattrocento Sans" w:hAnsi="Segoe UI" w:cs="Segoe UI"/>
          <w:sz w:val="22"/>
          <w:szCs w:val="22"/>
        </w:rPr>
        <w:t>pemahaman</w:t>
      </w:r>
      <w:proofErr w:type="spellEnd"/>
      <w:r w:rsidRPr="004C7167">
        <w:rPr>
          <w:rFonts w:ascii="Segoe UI" w:eastAsia="Quattrocento Sans" w:hAnsi="Segoe UI" w:cs="Segoe UI"/>
          <w:sz w:val="22"/>
          <w:szCs w:val="22"/>
        </w:rPr>
        <w:t xml:space="preserve"> </w:t>
      </w:r>
      <w:proofErr w:type="spellStart"/>
      <w:r w:rsidRPr="004C7167">
        <w:rPr>
          <w:rFonts w:ascii="Segoe UI" w:eastAsia="Quattrocento Sans" w:hAnsi="Segoe UI" w:cs="Segoe UI"/>
          <w:sz w:val="22"/>
          <w:szCs w:val="22"/>
        </w:rPr>
        <w:t>pelajar</w:t>
      </w:r>
      <w:proofErr w:type="spellEnd"/>
      <w:r w:rsidRPr="004C7167">
        <w:rPr>
          <w:rFonts w:ascii="Segoe UI" w:eastAsia="Quattrocento Sans" w:hAnsi="Segoe UI" w:cs="Segoe UI"/>
          <w:sz w:val="22"/>
          <w:szCs w:val="22"/>
        </w:rPr>
        <w:t xml:space="preserve">. </w:t>
      </w:r>
      <w:proofErr w:type="spellStart"/>
      <w:r w:rsidRPr="004C7167">
        <w:rPr>
          <w:rFonts w:ascii="Segoe UI" w:eastAsia="Quattrocento Sans" w:hAnsi="Segoe UI" w:cs="Segoe UI"/>
          <w:sz w:val="22"/>
          <w:szCs w:val="22"/>
        </w:rPr>
        <w:t>Generasi</w:t>
      </w:r>
      <w:proofErr w:type="spellEnd"/>
      <w:r w:rsidRPr="004C7167">
        <w:rPr>
          <w:rFonts w:ascii="Segoe UI" w:eastAsia="Quattrocento Sans" w:hAnsi="Segoe UI" w:cs="Segoe UI"/>
          <w:sz w:val="22"/>
          <w:szCs w:val="22"/>
        </w:rPr>
        <w:t xml:space="preserve"> </w:t>
      </w:r>
      <w:proofErr w:type="spellStart"/>
      <w:r w:rsidRPr="004C7167">
        <w:rPr>
          <w:rFonts w:ascii="Segoe UI" w:eastAsia="Quattrocento Sans" w:hAnsi="Segoe UI" w:cs="Segoe UI"/>
          <w:sz w:val="22"/>
          <w:szCs w:val="22"/>
        </w:rPr>
        <w:t>muda</w:t>
      </w:r>
      <w:proofErr w:type="spellEnd"/>
      <w:r w:rsidRPr="004C7167">
        <w:rPr>
          <w:rFonts w:ascii="Segoe UI" w:eastAsia="Quattrocento Sans" w:hAnsi="Segoe UI" w:cs="Segoe UI"/>
          <w:sz w:val="22"/>
          <w:szCs w:val="22"/>
        </w:rPr>
        <w:t xml:space="preserve"> </w:t>
      </w:r>
      <w:proofErr w:type="spellStart"/>
      <w:r w:rsidRPr="004C7167">
        <w:rPr>
          <w:rFonts w:ascii="Segoe UI" w:eastAsia="Quattrocento Sans" w:hAnsi="Segoe UI" w:cs="Segoe UI"/>
          <w:sz w:val="22"/>
          <w:szCs w:val="22"/>
        </w:rPr>
        <w:t>diidentifikasi</w:t>
      </w:r>
      <w:proofErr w:type="spellEnd"/>
      <w:r w:rsidRPr="004C7167">
        <w:rPr>
          <w:rFonts w:ascii="Segoe UI" w:eastAsia="Quattrocento Sans" w:hAnsi="Segoe UI" w:cs="Segoe UI"/>
          <w:sz w:val="22"/>
          <w:szCs w:val="22"/>
        </w:rPr>
        <w:t xml:space="preserve"> </w:t>
      </w:r>
      <w:proofErr w:type="spellStart"/>
      <w:r w:rsidRPr="004C7167">
        <w:rPr>
          <w:rFonts w:ascii="Segoe UI" w:eastAsia="Quattrocento Sans" w:hAnsi="Segoe UI" w:cs="Segoe UI"/>
          <w:sz w:val="22"/>
          <w:szCs w:val="22"/>
        </w:rPr>
        <w:t>sebagai</w:t>
      </w:r>
      <w:proofErr w:type="spellEnd"/>
      <w:r w:rsidRPr="004C7167">
        <w:rPr>
          <w:rFonts w:ascii="Segoe UI" w:eastAsia="Quattrocento Sans" w:hAnsi="Segoe UI" w:cs="Segoe UI"/>
          <w:sz w:val="22"/>
          <w:szCs w:val="22"/>
        </w:rPr>
        <w:t xml:space="preserve"> </w:t>
      </w:r>
      <w:proofErr w:type="spellStart"/>
      <w:r w:rsidRPr="004C7167">
        <w:rPr>
          <w:rFonts w:ascii="Segoe UI" w:eastAsia="Quattrocento Sans" w:hAnsi="Segoe UI" w:cs="Segoe UI"/>
          <w:sz w:val="22"/>
          <w:szCs w:val="22"/>
        </w:rPr>
        <w:t>agen</w:t>
      </w:r>
      <w:proofErr w:type="spellEnd"/>
      <w:r w:rsidRPr="004C7167">
        <w:rPr>
          <w:rFonts w:ascii="Segoe UI" w:eastAsia="Quattrocento Sans" w:hAnsi="Segoe UI" w:cs="Segoe UI"/>
          <w:sz w:val="22"/>
          <w:szCs w:val="22"/>
        </w:rPr>
        <w:t xml:space="preserve"> </w:t>
      </w:r>
      <w:proofErr w:type="spellStart"/>
      <w:r w:rsidRPr="004C7167">
        <w:rPr>
          <w:rFonts w:ascii="Segoe UI" w:eastAsia="Quattrocento Sans" w:hAnsi="Segoe UI" w:cs="Segoe UI"/>
          <w:sz w:val="22"/>
          <w:szCs w:val="22"/>
        </w:rPr>
        <w:t>perubahan</w:t>
      </w:r>
      <w:proofErr w:type="spellEnd"/>
      <w:r w:rsidRPr="004C7167">
        <w:rPr>
          <w:rFonts w:ascii="Segoe UI" w:eastAsia="Quattrocento Sans" w:hAnsi="Segoe UI" w:cs="Segoe UI"/>
          <w:sz w:val="22"/>
          <w:szCs w:val="22"/>
        </w:rPr>
        <w:t xml:space="preserve"> </w:t>
      </w:r>
      <w:proofErr w:type="spellStart"/>
      <w:r w:rsidRPr="004C7167">
        <w:rPr>
          <w:rFonts w:ascii="Segoe UI" w:eastAsia="Quattrocento Sans" w:hAnsi="Segoe UI" w:cs="Segoe UI"/>
          <w:sz w:val="22"/>
          <w:szCs w:val="22"/>
        </w:rPr>
        <w:t>sosial</w:t>
      </w:r>
      <w:proofErr w:type="spellEnd"/>
      <w:r w:rsidRPr="004C7167">
        <w:rPr>
          <w:rFonts w:ascii="Segoe UI" w:eastAsia="Quattrocento Sans" w:hAnsi="Segoe UI" w:cs="Segoe UI"/>
          <w:sz w:val="22"/>
          <w:szCs w:val="22"/>
        </w:rPr>
        <w:t xml:space="preserve"> </w:t>
      </w:r>
      <w:proofErr w:type="spellStart"/>
      <w:r w:rsidRPr="004C7167">
        <w:rPr>
          <w:rFonts w:ascii="Segoe UI" w:eastAsia="Quattrocento Sans" w:hAnsi="Segoe UI" w:cs="Segoe UI"/>
          <w:sz w:val="22"/>
          <w:szCs w:val="22"/>
        </w:rPr>
        <w:t>potensial</w:t>
      </w:r>
      <w:proofErr w:type="spellEnd"/>
      <w:r w:rsidRPr="004C7167">
        <w:rPr>
          <w:rFonts w:ascii="Segoe UI" w:eastAsia="Quattrocento Sans" w:hAnsi="Segoe UI" w:cs="Segoe UI"/>
          <w:sz w:val="22"/>
          <w:szCs w:val="22"/>
        </w:rPr>
        <w:t xml:space="preserve"> yang </w:t>
      </w:r>
      <w:proofErr w:type="spellStart"/>
      <w:r w:rsidRPr="004C7167">
        <w:rPr>
          <w:rFonts w:ascii="Segoe UI" w:eastAsia="Quattrocento Sans" w:hAnsi="Segoe UI" w:cs="Segoe UI"/>
          <w:sz w:val="22"/>
          <w:szCs w:val="22"/>
        </w:rPr>
        <w:t>dapat</w:t>
      </w:r>
      <w:proofErr w:type="spellEnd"/>
      <w:r w:rsidRPr="004C7167">
        <w:rPr>
          <w:rFonts w:ascii="Segoe UI" w:eastAsia="Quattrocento Sans" w:hAnsi="Segoe UI" w:cs="Segoe UI"/>
          <w:sz w:val="22"/>
          <w:szCs w:val="22"/>
        </w:rPr>
        <w:t xml:space="preserve"> </w:t>
      </w:r>
      <w:proofErr w:type="spellStart"/>
      <w:r w:rsidRPr="004C7167">
        <w:rPr>
          <w:rFonts w:ascii="Segoe UI" w:eastAsia="Quattrocento Sans" w:hAnsi="Segoe UI" w:cs="Segoe UI"/>
          <w:sz w:val="22"/>
          <w:szCs w:val="22"/>
        </w:rPr>
        <w:t>memajukan</w:t>
      </w:r>
      <w:proofErr w:type="spellEnd"/>
      <w:r w:rsidRPr="004C7167">
        <w:rPr>
          <w:rFonts w:ascii="Segoe UI" w:eastAsia="Quattrocento Sans" w:hAnsi="Segoe UI" w:cs="Segoe UI"/>
          <w:sz w:val="22"/>
          <w:szCs w:val="22"/>
        </w:rPr>
        <w:t xml:space="preserve"> </w:t>
      </w:r>
      <w:proofErr w:type="spellStart"/>
      <w:r w:rsidRPr="004C7167">
        <w:rPr>
          <w:rFonts w:ascii="Segoe UI" w:eastAsia="Quattrocento Sans" w:hAnsi="Segoe UI" w:cs="Segoe UI"/>
          <w:sz w:val="22"/>
          <w:szCs w:val="22"/>
        </w:rPr>
        <w:t>nilai-nilai</w:t>
      </w:r>
      <w:proofErr w:type="spellEnd"/>
      <w:r w:rsidRPr="004C7167">
        <w:rPr>
          <w:rFonts w:ascii="Segoe UI" w:eastAsia="Quattrocento Sans" w:hAnsi="Segoe UI" w:cs="Segoe UI"/>
          <w:sz w:val="22"/>
          <w:szCs w:val="22"/>
        </w:rPr>
        <w:t xml:space="preserve"> Pancasila </w:t>
      </w:r>
      <w:proofErr w:type="spellStart"/>
      <w:r w:rsidRPr="004C7167">
        <w:rPr>
          <w:rFonts w:ascii="Segoe UI" w:eastAsia="Quattrocento Sans" w:hAnsi="Segoe UI" w:cs="Segoe UI"/>
          <w:sz w:val="22"/>
          <w:szCs w:val="22"/>
        </w:rPr>
        <w:t>dalam</w:t>
      </w:r>
      <w:proofErr w:type="spellEnd"/>
      <w:r w:rsidRPr="004C7167">
        <w:rPr>
          <w:rFonts w:ascii="Segoe UI" w:eastAsia="Quattrocento Sans" w:hAnsi="Segoe UI" w:cs="Segoe UI"/>
          <w:sz w:val="22"/>
          <w:szCs w:val="22"/>
        </w:rPr>
        <w:t xml:space="preserve"> </w:t>
      </w:r>
      <w:proofErr w:type="spellStart"/>
      <w:r w:rsidRPr="004C7167">
        <w:rPr>
          <w:rFonts w:ascii="Segoe UI" w:eastAsia="Quattrocento Sans" w:hAnsi="Segoe UI" w:cs="Segoe UI"/>
          <w:sz w:val="22"/>
          <w:szCs w:val="22"/>
        </w:rPr>
        <w:t>masyarakat</w:t>
      </w:r>
      <w:proofErr w:type="spellEnd"/>
      <w:r w:rsidRPr="004C7167">
        <w:rPr>
          <w:rFonts w:ascii="Segoe UI" w:eastAsia="Quattrocento Sans" w:hAnsi="Segoe UI" w:cs="Segoe UI"/>
          <w:sz w:val="22"/>
          <w:szCs w:val="22"/>
        </w:rPr>
        <w:t>.</w:t>
      </w:r>
    </w:p>
    <w:p w14:paraId="2E90E9EE" w14:textId="77777777" w:rsidR="00A8277E" w:rsidRPr="00A8277E" w:rsidRDefault="00A8277E" w:rsidP="00A8277E">
      <w:pPr>
        <w:widowControl w:val="0"/>
        <w:jc w:val="both"/>
        <w:rPr>
          <w:rFonts w:ascii="Cambria" w:eastAsia="Cambria" w:hAnsi="Cambria" w:cs="Cambria"/>
          <w:bCs/>
        </w:rPr>
      </w:pPr>
    </w:p>
    <w:p w14:paraId="13C7A344" w14:textId="2645AF2A" w:rsidR="00BA232D" w:rsidRPr="00456EFB" w:rsidRDefault="00AC6936" w:rsidP="00A8277E">
      <w:pPr>
        <w:widowControl w:val="0"/>
        <w:jc w:val="both"/>
        <w:rPr>
          <w:rFonts w:ascii="Cambria" w:eastAsia="Cambria" w:hAnsi="Cambria" w:cs="Cambria"/>
          <w:b/>
        </w:rPr>
      </w:pPr>
      <w:r>
        <w:rPr>
          <w:rFonts w:ascii="Cambria" w:eastAsia="Cambria" w:hAnsi="Cambria" w:cs="Cambria"/>
          <w:b/>
        </w:rPr>
        <w:t>DAFTAR PUSTAKA</w:t>
      </w:r>
    </w:p>
    <w:p w14:paraId="1313548B" w14:textId="77777777" w:rsidR="00E550B1" w:rsidRPr="00F81F70" w:rsidRDefault="00E550B1" w:rsidP="00E550B1">
      <w:pPr>
        <w:spacing w:after="120"/>
        <w:ind w:left="709" w:hanging="709"/>
        <w:jc w:val="both"/>
        <w:rPr>
          <w:rFonts w:asciiTheme="majorHAnsi" w:hAnsiTheme="majorHAnsi" w:cs="Segoe UI"/>
          <w:lang w:val="sv-SE"/>
        </w:rPr>
      </w:pPr>
      <w:r w:rsidRPr="00F81F70">
        <w:rPr>
          <w:rFonts w:asciiTheme="majorHAnsi" w:hAnsiTheme="majorHAnsi" w:cs="Segoe UI"/>
          <w:lang w:val="sv-SE"/>
        </w:rPr>
        <w:t>Hidayat, S. (2012). Pancasila as the State    Philosophy of Indonesia. Journal of Indonesian Social Sciences and Humanities, 5(1), 1-12</w:t>
      </w:r>
      <w:r w:rsidRPr="00F81F70">
        <w:rPr>
          <w:rFonts w:asciiTheme="majorHAnsi" w:eastAsia="Quattrocento Sans" w:hAnsiTheme="majorHAnsi" w:cs="Segoe UI"/>
        </w:rPr>
        <w:t xml:space="preserve"> </w:t>
      </w:r>
    </w:p>
    <w:p w14:paraId="679F0DC5" w14:textId="77777777" w:rsidR="00E550B1" w:rsidRDefault="00E550B1" w:rsidP="00E550B1">
      <w:pPr>
        <w:jc w:val="both"/>
        <w:rPr>
          <w:rFonts w:ascii="Cambria" w:eastAsia="Cambria" w:hAnsi="Cambria" w:cs="Cambria"/>
          <w:bCs/>
          <w:lang w:val="en-US"/>
        </w:rPr>
      </w:pPr>
      <w:proofErr w:type="spellStart"/>
      <w:r w:rsidRPr="00D47120">
        <w:rPr>
          <w:rFonts w:ascii="Cambria" w:eastAsia="Cambria" w:hAnsi="Cambria" w:cs="Cambria"/>
          <w:bCs/>
          <w:lang w:val="en-US"/>
        </w:rPr>
        <w:t>Pratama</w:t>
      </w:r>
      <w:proofErr w:type="spellEnd"/>
      <w:r w:rsidRPr="00D47120">
        <w:rPr>
          <w:rFonts w:ascii="Cambria" w:eastAsia="Cambria" w:hAnsi="Cambria" w:cs="Cambria"/>
          <w:bCs/>
          <w:lang w:val="en-US"/>
        </w:rPr>
        <w:t>, A. R., &amp; Indra, D. S. (2016</w:t>
      </w:r>
      <w:proofErr w:type="gramStart"/>
      <w:r w:rsidRPr="00D47120">
        <w:rPr>
          <w:rFonts w:ascii="Cambria" w:eastAsia="Cambria" w:hAnsi="Cambria" w:cs="Cambria"/>
          <w:bCs/>
          <w:lang w:val="en-US"/>
        </w:rPr>
        <w:t>).Pancasila</w:t>
      </w:r>
      <w:proofErr w:type="gramEnd"/>
      <w:r w:rsidRPr="00D47120">
        <w:rPr>
          <w:rFonts w:ascii="Cambria" w:eastAsia="Cambria" w:hAnsi="Cambria" w:cs="Cambria"/>
          <w:bCs/>
          <w:lang w:val="en-US"/>
        </w:rPr>
        <w:t xml:space="preserve"> values in the </w:t>
      </w:r>
      <w:r>
        <w:rPr>
          <w:rFonts w:ascii="Cambria" w:eastAsia="Cambria" w:hAnsi="Cambria" w:cs="Cambria"/>
          <w:bCs/>
          <w:lang w:val="en-US"/>
        </w:rPr>
        <w:t>d</w:t>
      </w:r>
      <w:r w:rsidRPr="00D47120">
        <w:rPr>
          <w:rFonts w:ascii="Cambria" w:eastAsia="Cambria" w:hAnsi="Cambria" w:cs="Cambria"/>
          <w:bCs/>
          <w:lang w:val="en-US"/>
        </w:rPr>
        <w:t xml:space="preserve">evelopment of student character in </w:t>
      </w:r>
    </w:p>
    <w:p w14:paraId="3FECB5C1" w14:textId="43151EFD" w:rsidR="00E550B1" w:rsidRDefault="00E550B1" w:rsidP="00E550B1">
      <w:pPr>
        <w:ind w:firstLine="720"/>
        <w:jc w:val="both"/>
        <w:rPr>
          <w:rFonts w:ascii="Cambria" w:eastAsia="Cambria" w:hAnsi="Cambria" w:cs="Cambria"/>
          <w:bCs/>
          <w:lang w:val="en-US"/>
        </w:rPr>
      </w:pPr>
      <w:r w:rsidRPr="00D47120">
        <w:rPr>
          <w:rFonts w:ascii="Cambria" w:eastAsia="Cambria" w:hAnsi="Cambria" w:cs="Cambria"/>
          <w:bCs/>
          <w:lang w:val="en-US"/>
        </w:rPr>
        <w:t>Indonesia. Journal of Social Studies Education Research, 7(2), 113-135.</w:t>
      </w:r>
    </w:p>
    <w:p w14:paraId="28DCCCB8" w14:textId="77777777" w:rsidR="00E550B1" w:rsidRDefault="00E550B1" w:rsidP="00E550B1">
      <w:pPr>
        <w:ind w:firstLine="720"/>
        <w:jc w:val="both"/>
        <w:rPr>
          <w:rFonts w:ascii="Cambria" w:eastAsia="Cambria" w:hAnsi="Cambria" w:cs="Cambria"/>
          <w:bCs/>
          <w:lang w:val="en-US"/>
        </w:rPr>
      </w:pPr>
    </w:p>
    <w:p w14:paraId="77058454" w14:textId="77777777" w:rsidR="00E550B1" w:rsidRDefault="00E550B1" w:rsidP="00E550B1">
      <w:pPr>
        <w:jc w:val="both"/>
        <w:rPr>
          <w:rFonts w:ascii="Cambria" w:eastAsia="Cambria" w:hAnsi="Cambria" w:cs="Cambria"/>
          <w:bCs/>
          <w:lang w:val="en-US"/>
        </w:rPr>
      </w:pPr>
      <w:r w:rsidRPr="00F81F70">
        <w:rPr>
          <w:rFonts w:ascii="Cambria" w:eastAsia="Cambria" w:hAnsi="Cambria" w:cs="Cambria"/>
          <w:bCs/>
          <w:lang w:val="en-US"/>
        </w:rPr>
        <w:t xml:space="preserve">Soekarno, I. (1945). Pancasila: Dasar </w:t>
      </w:r>
      <w:proofErr w:type="spellStart"/>
      <w:r w:rsidRPr="00F81F70">
        <w:rPr>
          <w:rFonts w:ascii="Cambria" w:eastAsia="Cambria" w:hAnsi="Cambria" w:cs="Cambria"/>
          <w:bCs/>
          <w:lang w:val="en-US"/>
        </w:rPr>
        <w:t>filsafat</w:t>
      </w:r>
      <w:proofErr w:type="spellEnd"/>
      <w:r w:rsidRPr="00F81F70">
        <w:rPr>
          <w:rFonts w:ascii="Cambria" w:eastAsia="Cambria" w:hAnsi="Cambria" w:cs="Cambria"/>
          <w:bCs/>
          <w:lang w:val="en-US"/>
        </w:rPr>
        <w:t xml:space="preserve"> negara. </w:t>
      </w:r>
      <w:proofErr w:type="spellStart"/>
      <w:r w:rsidRPr="00F81F70">
        <w:rPr>
          <w:rFonts w:ascii="Cambria" w:eastAsia="Cambria" w:hAnsi="Cambria" w:cs="Cambria"/>
          <w:bCs/>
          <w:lang w:val="en-US"/>
        </w:rPr>
        <w:t>Republik</w:t>
      </w:r>
      <w:proofErr w:type="spellEnd"/>
      <w:r w:rsidRPr="00F81F70">
        <w:rPr>
          <w:rFonts w:ascii="Cambria" w:eastAsia="Cambria" w:hAnsi="Cambria" w:cs="Cambria"/>
          <w:bCs/>
          <w:lang w:val="en-US"/>
        </w:rPr>
        <w:t xml:space="preserve"> Indonesia.</w:t>
      </w:r>
    </w:p>
    <w:p w14:paraId="29B274D7" w14:textId="77777777" w:rsidR="00E550B1" w:rsidRDefault="00E550B1" w:rsidP="00E550B1">
      <w:pPr>
        <w:jc w:val="both"/>
        <w:rPr>
          <w:rFonts w:ascii="Cambria" w:eastAsia="Cambria" w:hAnsi="Cambria" w:cs="Cambria"/>
          <w:bCs/>
          <w:lang w:val="en-US"/>
        </w:rPr>
      </w:pPr>
    </w:p>
    <w:p w14:paraId="3E392C5B" w14:textId="77777777" w:rsidR="00E550B1" w:rsidRDefault="00E550B1" w:rsidP="00E550B1">
      <w:pPr>
        <w:jc w:val="both"/>
        <w:rPr>
          <w:rFonts w:asciiTheme="majorHAnsi" w:eastAsia="Quattrocento Sans" w:hAnsiTheme="majorHAnsi" w:cs="Segoe UI"/>
        </w:rPr>
      </w:pPr>
      <w:r w:rsidRPr="00F81F70">
        <w:rPr>
          <w:rFonts w:asciiTheme="majorHAnsi" w:eastAsia="Quattrocento Sans" w:hAnsiTheme="majorHAnsi" w:cs="Segoe UI"/>
        </w:rPr>
        <w:t xml:space="preserve">Suparno, P. (2018). Pancasila, character education and the challenges of globalisation. Journal </w:t>
      </w:r>
    </w:p>
    <w:p w14:paraId="32676724" w14:textId="77777777" w:rsidR="00E550B1" w:rsidRDefault="00E550B1" w:rsidP="00E550B1">
      <w:pPr>
        <w:ind w:firstLine="720"/>
        <w:jc w:val="both"/>
        <w:rPr>
          <w:rFonts w:asciiTheme="majorHAnsi" w:eastAsia="Quattrocento Sans" w:hAnsiTheme="majorHAnsi" w:cs="Segoe UI"/>
        </w:rPr>
      </w:pPr>
      <w:r w:rsidRPr="00F81F70">
        <w:rPr>
          <w:rFonts w:asciiTheme="majorHAnsi" w:eastAsia="Quattrocento Sans" w:hAnsiTheme="majorHAnsi" w:cs="Segoe UI"/>
        </w:rPr>
        <w:t>of Research in Character Education, 15(1), 17-28.</w:t>
      </w:r>
    </w:p>
    <w:p w14:paraId="67BE3F5F" w14:textId="77777777" w:rsidR="00E550B1" w:rsidRPr="00950435" w:rsidRDefault="00E550B1" w:rsidP="00E550B1">
      <w:pPr>
        <w:jc w:val="both"/>
        <w:rPr>
          <w:rFonts w:ascii="Segoe UI" w:eastAsia="Quattrocento Sans" w:hAnsi="Segoe UI" w:cs="Segoe UI"/>
          <w:sz w:val="22"/>
          <w:szCs w:val="22"/>
        </w:rPr>
      </w:pPr>
    </w:p>
    <w:p w14:paraId="654B2A04" w14:textId="3638FB80" w:rsidR="00E550B1" w:rsidRPr="00F81F70" w:rsidRDefault="00E550B1" w:rsidP="00E550B1">
      <w:pPr>
        <w:jc w:val="both"/>
        <w:rPr>
          <w:rFonts w:asciiTheme="majorHAnsi" w:eastAsia="Quattrocento Sans" w:hAnsiTheme="majorHAnsi" w:cs="Segoe UI"/>
        </w:rPr>
      </w:pPr>
      <w:r w:rsidRPr="00F81F70">
        <w:rPr>
          <w:rFonts w:asciiTheme="majorHAnsi" w:eastAsia="Quattrocento Sans" w:hAnsiTheme="majorHAnsi" w:cs="Segoe UI"/>
        </w:rPr>
        <w:t xml:space="preserve">Yusuf, M. (2003). Pancasila </w:t>
      </w:r>
      <w:proofErr w:type="spellStart"/>
      <w:r w:rsidRPr="00F81F70">
        <w:rPr>
          <w:rFonts w:asciiTheme="majorHAnsi" w:eastAsia="Quattrocento Sans" w:hAnsiTheme="majorHAnsi" w:cs="Segoe UI"/>
        </w:rPr>
        <w:t>sebagai</w:t>
      </w:r>
      <w:proofErr w:type="spellEnd"/>
      <w:r w:rsidRPr="00F81F70">
        <w:rPr>
          <w:rFonts w:asciiTheme="majorHAnsi" w:eastAsia="Quattrocento Sans" w:hAnsiTheme="majorHAnsi" w:cs="Segoe UI"/>
        </w:rPr>
        <w:t xml:space="preserve"> </w:t>
      </w:r>
      <w:proofErr w:type="spellStart"/>
      <w:r w:rsidRPr="00F81F70">
        <w:rPr>
          <w:rFonts w:asciiTheme="majorHAnsi" w:eastAsia="Quattrocento Sans" w:hAnsiTheme="majorHAnsi" w:cs="Segoe UI"/>
        </w:rPr>
        <w:t>konsepsi</w:t>
      </w:r>
      <w:proofErr w:type="spellEnd"/>
      <w:r w:rsidRPr="00F81F70">
        <w:rPr>
          <w:rFonts w:asciiTheme="majorHAnsi" w:eastAsia="Quattrocento Sans" w:hAnsiTheme="majorHAnsi" w:cs="Segoe UI"/>
        </w:rPr>
        <w:t xml:space="preserve"> </w:t>
      </w:r>
      <w:proofErr w:type="spellStart"/>
      <w:r w:rsidRPr="00F81F70">
        <w:rPr>
          <w:rFonts w:asciiTheme="majorHAnsi" w:eastAsia="Quattrocento Sans" w:hAnsiTheme="majorHAnsi" w:cs="Segoe UI"/>
        </w:rPr>
        <w:t>dasar</w:t>
      </w:r>
      <w:proofErr w:type="spellEnd"/>
      <w:r w:rsidRPr="00F81F70">
        <w:rPr>
          <w:rFonts w:asciiTheme="majorHAnsi" w:eastAsia="Quattrocento Sans" w:hAnsiTheme="majorHAnsi" w:cs="Segoe UI"/>
        </w:rPr>
        <w:t xml:space="preserve"> dan </w:t>
      </w:r>
      <w:proofErr w:type="spellStart"/>
      <w:r w:rsidRPr="00F81F70">
        <w:rPr>
          <w:rFonts w:asciiTheme="majorHAnsi" w:eastAsia="Quattrocento Sans" w:hAnsiTheme="majorHAnsi" w:cs="Segoe UI"/>
        </w:rPr>
        <w:t>sistem</w:t>
      </w:r>
      <w:proofErr w:type="spellEnd"/>
      <w:r w:rsidRPr="00F81F70">
        <w:rPr>
          <w:rFonts w:asciiTheme="majorHAnsi" w:eastAsia="Quattrocento Sans" w:hAnsiTheme="majorHAnsi" w:cs="Segoe UI"/>
        </w:rPr>
        <w:t xml:space="preserve"> </w:t>
      </w:r>
      <w:proofErr w:type="spellStart"/>
      <w:r w:rsidRPr="00F81F70">
        <w:rPr>
          <w:rFonts w:asciiTheme="majorHAnsi" w:eastAsia="Quattrocento Sans" w:hAnsiTheme="majorHAnsi" w:cs="Segoe UI"/>
        </w:rPr>
        <w:t>filsafat</w:t>
      </w:r>
      <w:proofErr w:type="spellEnd"/>
      <w:r w:rsidRPr="00F81F70">
        <w:rPr>
          <w:rFonts w:asciiTheme="majorHAnsi" w:eastAsia="Quattrocento Sans" w:hAnsiTheme="majorHAnsi" w:cs="Segoe UI"/>
        </w:rPr>
        <w:t xml:space="preserve">. Yayasan </w:t>
      </w:r>
      <w:proofErr w:type="spellStart"/>
      <w:r w:rsidRPr="00F81F70">
        <w:rPr>
          <w:rFonts w:asciiTheme="majorHAnsi" w:eastAsia="Quattrocento Sans" w:hAnsiTheme="majorHAnsi" w:cs="Segoe UI"/>
        </w:rPr>
        <w:t>Obor</w:t>
      </w:r>
      <w:proofErr w:type="spellEnd"/>
      <w:r w:rsidRPr="00F81F70">
        <w:rPr>
          <w:rFonts w:asciiTheme="majorHAnsi" w:eastAsia="Quattrocento Sans" w:hAnsiTheme="majorHAnsi" w:cs="Segoe UI"/>
        </w:rPr>
        <w:t xml:space="preserve"> Indonesia</w:t>
      </w:r>
    </w:p>
    <w:p w14:paraId="42740990" w14:textId="77777777" w:rsidR="00A8277E" w:rsidRPr="00A8277E" w:rsidRDefault="00A8277E" w:rsidP="00E550B1">
      <w:pPr>
        <w:widowControl w:val="0"/>
        <w:ind w:left="567" w:hanging="567"/>
        <w:jc w:val="both"/>
        <w:rPr>
          <w:rFonts w:ascii="Cambria" w:eastAsia="Cambria" w:hAnsi="Cambria" w:cs="Cambria"/>
          <w:bCs/>
        </w:rPr>
      </w:pPr>
    </w:p>
    <w:sectPr w:rsidR="00A8277E" w:rsidRPr="00A8277E" w:rsidSect="00A8277E">
      <w:headerReference w:type="default" r:id="rId13"/>
      <w:footerReference w:type="default" r:id="rId14"/>
      <w:pgSz w:w="11907" w:h="16840" w:code="9"/>
      <w:pgMar w:top="1134" w:right="1134" w:bottom="1134" w:left="1134"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071F9" w14:textId="77777777" w:rsidR="00C61973" w:rsidRDefault="00C61973">
      <w:r>
        <w:separator/>
      </w:r>
    </w:p>
  </w:endnote>
  <w:endnote w:type="continuationSeparator" w:id="0">
    <w:p w14:paraId="2902E591" w14:textId="77777777" w:rsidR="00C61973" w:rsidRDefault="00C61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F0CE" w14:textId="77777777" w:rsidR="00E21185" w:rsidRPr="003407D6" w:rsidRDefault="00E21185" w:rsidP="00E21185">
    <w:pPr>
      <w:tabs>
        <w:tab w:val="center" w:pos="4680"/>
        <w:tab w:val="right" w:pos="9360"/>
      </w:tabs>
      <w:rPr>
        <w:rFonts w:ascii="Cambria" w:eastAsia="Cambria" w:hAnsi="Cambria" w:cs="Cambria"/>
        <w:b/>
        <w:color w:val="E36C0A" w:themeColor="accent6" w:themeShade="BF"/>
      </w:rPr>
    </w:pPr>
    <w:r w:rsidRPr="003407D6">
      <w:rPr>
        <w:noProof/>
        <w:color w:val="E36C0A" w:themeColor="accent6" w:themeShade="BF"/>
      </w:rPr>
      <mc:AlternateContent>
        <mc:Choice Requires="wps">
          <w:drawing>
            <wp:anchor distT="0" distB="0" distL="114300" distR="114300" simplePos="0" relativeHeight="251665408" behindDoc="0" locked="0" layoutInCell="1" allowOverlap="1" wp14:anchorId="27125EB0" wp14:editId="3770E9E0">
              <wp:simplePos x="0" y="0"/>
              <wp:positionH relativeFrom="column">
                <wp:posOffset>-25400</wp:posOffset>
              </wp:positionH>
              <wp:positionV relativeFrom="paragraph">
                <wp:posOffset>50800</wp:posOffset>
              </wp:positionV>
              <wp:extent cx="6143625" cy="31750"/>
              <wp:effectExtent l="57150" t="38100" r="66675" b="825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3625" cy="31750"/>
                      </a:xfrm>
                      <a:prstGeom prst="straightConnector1">
                        <a:avLst/>
                      </a:prstGeom>
                      <a:ln>
                        <a:solidFill>
                          <a:schemeClr val="accent6">
                            <a:lumMod val="75000"/>
                          </a:schemeClr>
                        </a:solidFill>
                        <a:headEnd type="none" w="med" len="med"/>
                        <a:tailEnd type="none" w="med" len="med"/>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E6143FD" id="_x0000_t32" coordsize="21600,21600" o:spt="32" o:oned="t" path="m,l21600,21600e" filled="f">
              <v:path arrowok="t" fillok="f" o:connecttype="none"/>
              <o:lock v:ext="edit" shapetype="t"/>
            </v:shapetype>
            <v:shape id="Straight Arrow Connector 3" o:spid="_x0000_s1026" type="#_x0000_t32" style="position:absolute;margin-left:-2pt;margin-top:4pt;width:483.75pt;height: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" strokecolor="#e36c0a [2409]" strokeweight="3pt">
              <v:shadow on="t" color="black" opacity="22937f" origin=",.5" offset="0,.63889mm"/>
              <o:lock v:ext="edit" shapetype="f"/>
            </v:shape>
          </w:pict>
        </mc:Fallback>
      </mc:AlternateContent>
    </w:r>
  </w:p>
  <w:p w14:paraId="7D5AFFC0" w14:textId="716B23E2" w:rsidR="00E21185" w:rsidRPr="003407D6" w:rsidRDefault="00E21185" w:rsidP="00E21185">
    <w:pPr>
      <w:tabs>
        <w:tab w:val="right" w:pos="9639"/>
      </w:tabs>
      <w:rPr>
        <w:rFonts w:ascii="Cambria" w:eastAsia="Cambria" w:hAnsi="Cambria" w:cs="Cambria"/>
        <w:b/>
        <w:color w:val="E36C0A" w:themeColor="accent6" w:themeShade="BF"/>
      </w:rPr>
    </w:pPr>
    <w:r w:rsidRPr="003407D6">
      <w:rPr>
        <w:rFonts w:ascii="Cambria" w:eastAsia="Cambria" w:hAnsi="Cambria" w:cs="Cambria"/>
        <w:b/>
        <w:color w:val="E36C0A" w:themeColor="accent6" w:themeShade="BF"/>
        <w:lang w:val="en-US"/>
      </w:rPr>
      <w:t xml:space="preserve">T Heru </w:t>
    </w:r>
    <w:proofErr w:type="spellStart"/>
    <w:r w:rsidRPr="003407D6">
      <w:rPr>
        <w:rFonts w:ascii="Cambria" w:eastAsia="Cambria" w:hAnsi="Cambria" w:cs="Cambria"/>
        <w:b/>
        <w:color w:val="E36C0A" w:themeColor="accent6" w:themeShade="BF"/>
        <w:lang w:val="en-US"/>
      </w:rPr>
      <w:t>Nurgiansah</w:t>
    </w:r>
    <w:proofErr w:type="spellEnd"/>
    <w:r w:rsidRPr="003407D6">
      <w:rPr>
        <w:rFonts w:ascii="Cambria" w:eastAsia="Cambria" w:hAnsi="Cambria" w:cs="Cambria"/>
        <w:b/>
        <w:color w:val="E36C0A" w:themeColor="accent6" w:themeShade="BF"/>
        <w:lang w:val="en-US"/>
      </w:rPr>
      <w:t xml:space="preserve">, </w:t>
    </w:r>
    <w:r w:rsidR="00A8277E" w:rsidRPr="003407D6">
      <w:rPr>
        <w:rFonts w:ascii="Cambria" w:eastAsia="Cambria" w:hAnsi="Cambria" w:cs="Cambria"/>
        <w:b/>
        <w:color w:val="E36C0A" w:themeColor="accent6" w:themeShade="BF"/>
        <w:lang w:val="en-US"/>
      </w:rPr>
      <w:t>et al</w:t>
    </w:r>
    <w:r w:rsidRPr="003407D6">
      <w:rPr>
        <w:rFonts w:ascii="Cambria" w:eastAsia="Cambria" w:hAnsi="Cambria" w:cs="Cambria"/>
        <w:b/>
        <w:color w:val="E36C0A" w:themeColor="accent6" w:themeShade="BF"/>
        <w:lang w:val="en-US"/>
      </w:rPr>
      <w:t xml:space="preserve">. </w:t>
    </w:r>
    <w:r w:rsidRPr="003407D6">
      <w:rPr>
        <w:rFonts w:ascii="Cambria" w:eastAsia="Cambria" w:hAnsi="Cambria" w:cs="Cambria"/>
        <w:b/>
        <w:color w:val="E36C0A" w:themeColor="accent6" w:themeShade="BF"/>
      </w:rPr>
      <w:t xml:space="preserve">– Universitas </w:t>
    </w:r>
    <w:r w:rsidRPr="003407D6">
      <w:rPr>
        <w:rFonts w:ascii="Cambria" w:eastAsia="Cambria" w:hAnsi="Cambria" w:cs="Cambria"/>
        <w:b/>
        <w:color w:val="E36C0A" w:themeColor="accent6" w:themeShade="BF"/>
        <w:lang w:val="en-US"/>
      </w:rPr>
      <w:t>PGRI Yogyakarta</w:t>
    </w:r>
    <w:r w:rsidRPr="003407D6">
      <w:rPr>
        <w:rFonts w:ascii="Cambria" w:eastAsia="Cambria" w:hAnsi="Cambria" w:cs="Cambria"/>
        <w:b/>
        <w:color w:val="E36C0A" w:themeColor="accent6" w:themeShade="BF"/>
      </w:rPr>
      <w:tab/>
    </w:r>
    <w:r w:rsidRPr="003407D6">
      <w:rPr>
        <w:rFonts w:ascii="Cambria" w:eastAsia="Cambria" w:hAnsi="Cambria" w:cs="Cambria"/>
        <w:b/>
        <w:color w:val="E36C0A" w:themeColor="accent6" w:themeShade="BF"/>
      </w:rPr>
      <w:fldChar w:fldCharType="begin"/>
    </w:r>
    <w:r w:rsidRPr="003407D6">
      <w:rPr>
        <w:rFonts w:ascii="Cambria" w:eastAsia="Cambria" w:hAnsi="Cambria" w:cs="Cambria"/>
        <w:b/>
        <w:color w:val="E36C0A" w:themeColor="accent6" w:themeShade="BF"/>
      </w:rPr>
      <w:instrText>PAGE</w:instrText>
    </w:r>
    <w:r w:rsidRPr="003407D6">
      <w:rPr>
        <w:rFonts w:ascii="Cambria" w:eastAsia="Cambria" w:hAnsi="Cambria" w:cs="Cambria"/>
        <w:b/>
        <w:color w:val="E36C0A" w:themeColor="accent6" w:themeShade="BF"/>
      </w:rPr>
      <w:fldChar w:fldCharType="separate"/>
    </w:r>
    <w:r w:rsidRPr="003407D6">
      <w:rPr>
        <w:rFonts w:ascii="Cambria" w:eastAsia="Cambria" w:hAnsi="Cambria" w:cs="Cambria"/>
        <w:b/>
        <w:color w:val="E36C0A" w:themeColor="accent6" w:themeShade="BF"/>
      </w:rPr>
      <w:t>1</w:t>
    </w:r>
    <w:r w:rsidRPr="003407D6">
      <w:rPr>
        <w:rFonts w:ascii="Cambria" w:eastAsia="Cambria" w:hAnsi="Cambria" w:cs="Cambria"/>
        <w:b/>
        <w:color w:val="E36C0A" w:themeColor="accent6"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AEDE7" w14:textId="77777777" w:rsidR="00C61973" w:rsidRDefault="00C61973">
      <w:r>
        <w:separator/>
      </w:r>
    </w:p>
  </w:footnote>
  <w:footnote w:type="continuationSeparator" w:id="0">
    <w:p w14:paraId="58DB511E" w14:textId="77777777" w:rsidR="00C61973" w:rsidRDefault="00C61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A44D" w14:textId="77777777" w:rsidR="003407D6" w:rsidRPr="003407D6" w:rsidRDefault="003407D6" w:rsidP="003407D6">
    <w:pPr>
      <w:pStyle w:val="Header"/>
      <w:jc w:val="right"/>
      <w:rPr>
        <w:rFonts w:asciiTheme="majorHAnsi" w:hAnsiTheme="majorHAnsi"/>
        <w:b/>
        <w:bCs/>
        <w:color w:val="E36C0A" w:themeColor="accent6" w:themeShade="BF"/>
      </w:rPr>
    </w:pPr>
    <w:bookmarkStart w:id="0" w:name="_Hlk120957850"/>
    <w:bookmarkStart w:id="1" w:name="_Hlk120957851"/>
    <w:bookmarkStart w:id="2" w:name="_Hlk146194880"/>
    <w:bookmarkStart w:id="3" w:name="_Hlk146194881"/>
    <w:r w:rsidRPr="003407D6">
      <w:rPr>
        <w:rFonts w:asciiTheme="majorHAnsi" w:hAnsiTheme="majorHAnsi"/>
        <w:b/>
        <w:bCs/>
        <w:color w:val="E36C0A" w:themeColor="accent6" w:themeShade="BF"/>
      </w:rPr>
      <w:t>IJEDR: Indonesian Journal of Education and Development Research</w:t>
    </w:r>
  </w:p>
  <w:p w14:paraId="0537FD6F" w14:textId="77777777" w:rsidR="003407D6" w:rsidRPr="003407D6" w:rsidRDefault="003407D6" w:rsidP="003407D6">
    <w:pPr>
      <w:pStyle w:val="Header"/>
      <w:jc w:val="right"/>
      <w:rPr>
        <w:rFonts w:asciiTheme="majorHAnsi" w:hAnsiTheme="majorHAnsi"/>
        <w:b/>
        <w:bCs/>
        <w:color w:val="E36C0A" w:themeColor="accent6" w:themeShade="BF"/>
        <w:lang w:val="en-US"/>
      </w:rPr>
    </w:pPr>
    <w:r w:rsidRPr="003407D6">
      <w:rPr>
        <w:rFonts w:asciiTheme="majorHAnsi" w:hAnsiTheme="majorHAnsi"/>
        <w:b/>
        <w:bCs/>
        <w:color w:val="E36C0A" w:themeColor="accent6" w:themeShade="BF"/>
      </w:rPr>
      <w:t>E-ISSN: 3025</w:t>
    </w:r>
    <w:r w:rsidRPr="003407D6">
      <w:rPr>
        <w:rFonts w:asciiTheme="majorHAnsi" w:hAnsiTheme="majorHAnsi"/>
        <w:b/>
        <w:bCs/>
        <w:color w:val="E36C0A" w:themeColor="accent6" w:themeShade="BF"/>
        <w:lang w:val="en-US"/>
      </w:rPr>
      <w:t>-</w:t>
    </w:r>
    <w:r w:rsidRPr="003407D6">
      <w:rPr>
        <w:rFonts w:asciiTheme="majorHAnsi" w:hAnsiTheme="majorHAnsi"/>
        <w:b/>
        <w:bCs/>
        <w:color w:val="E36C0A" w:themeColor="accent6" w:themeShade="BF"/>
      </w:rPr>
      <w:t>2393</w:t>
    </w:r>
    <w:r w:rsidRPr="003407D6">
      <w:rPr>
        <w:rFonts w:asciiTheme="majorHAnsi" w:hAnsiTheme="majorHAnsi"/>
        <w:b/>
        <w:bCs/>
        <w:color w:val="E36C0A" w:themeColor="accent6" w:themeShade="BF"/>
        <w:lang w:val="en-US"/>
      </w:rPr>
      <w:t xml:space="preserve"> </w:t>
    </w:r>
    <w:r w:rsidRPr="003407D6">
      <w:rPr>
        <w:rFonts w:asciiTheme="majorHAnsi" w:hAnsiTheme="majorHAnsi"/>
        <w:b/>
        <w:bCs/>
        <w:color w:val="E36C0A" w:themeColor="accent6" w:themeShade="BF"/>
      </w:rPr>
      <w:t>P-ISSN: 3025-2385</w:t>
    </w:r>
  </w:p>
  <w:p w14:paraId="50024E89" w14:textId="131BB346" w:rsidR="003407D6" w:rsidRPr="003407D6" w:rsidRDefault="003407D6" w:rsidP="003407D6">
    <w:pPr>
      <w:pStyle w:val="Header"/>
      <w:jc w:val="right"/>
      <w:rPr>
        <w:rFonts w:asciiTheme="majorHAnsi" w:hAnsiTheme="majorHAnsi"/>
        <w:b/>
        <w:bCs/>
        <w:color w:val="E36C0A" w:themeColor="accent6" w:themeShade="BF"/>
      </w:rPr>
    </w:pPr>
    <w:r w:rsidRPr="003407D6">
      <w:rPr>
        <w:rFonts w:asciiTheme="majorHAnsi" w:hAnsiTheme="majorHAnsi"/>
        <w:b/>
        <w:bCs/>
        <w:color w:val="E36C0A" w:themeColor="accent6" w:themeShade="BF"/>
      </w:rPr>
      <w:t xml:space="preserve">Vol. 1 No. </w:t>
    </w:r>
    <w:r w:rsidR="009C7623">
      <w:rPr>
        <w:rFonts w:asciiTheme="majorHAnsi" w:hAnsiTheme="majorHAnsi"/>
        <w:b/>
        <w:bCs/>
        <w:color w:val="E36C0A" w:themeColor="accent6" w:themeShade="BF"/>
        <w:lang w:val="en-US"/>
      </w:rPr>
      <w:t>1</w:t>
    </w:r>
    <w:r w:rsidRPr="003407D6">
      <w:rPr>
        <w:rFonts w:asciiTheme="majorHAnsi" w:hAnsiTheme="majorHAnsi"/>
        <w:b/>
        <w:bCs/>
        <w:color w:val="E36C0A" w:themeColor="accent6" w:themeShade="BF"/>
      </w:rPr>
      <w:t xml:space="preserve"> </w:t>
    </w:r>
    <w:r w:rsidR="009C7623">
      <w:rPr>
        <w:rFonts w:asciiTheme="majorHAnsi" w:hAnsiTheme="majorHAnsi"/>
        <w:b/>
        <w:bCs/>
        <w:color w:val="E36C0A" w:themeColor="accent6" w:themeShade="BF"/>
      </w:rPr>
      <w:t>Januari</w:t>
    </w:r>
    <w:r w:rsidRPr="003407D6">
      <w:rPr>
        <w:rFonts w:asciiTheme="majorHAnsi" w:hAnsiTheme="majorHAnsi"/>
        <w:b/>
        <w:bCs/>
        <w:color w:val="E36C0A" w:themeColor="accent6" w:themeShade="BF"/>
      </w:rPr>
      <w:t xml:space="preserve"> 202</w:t>
    </w:r>
    <w:r w:rsidR="009C7623">
      <w:rPr>
        <w:rFonts w:asciiTheme="majorHAnsi" w:hAnsiTheme="majorHAnsi"/>
        <w:b/>
        <w:bCs/>
        <w:color w:val="E36C0A" w:themeColor="accent6" w:themeShade="BF"/>
      </w:rPr>
      <w:t>2</w:t>
    </w:r>
  </w:p>
  <w:p w14:paraId="537FB6D9" w14:textId="42985AB4" w:rsidR="003C7A3B" w:rsidRPr="003407D6" w:rsidRDefault="003407D6" w:rsidP="003407D6">
    <w:pPr>
      <w:pStyle w:val="Header"/>
      <w:jc w:val="right"/>
      <w:rPr>
        <w:rFonts w:asciiTheme="majorHAnsi" w:hAnsiTheme="majorHAnsi"/>
        <w:b/>
        <w:bCs/>
        <w:color w:val="E36C0A" w:themeColor="accent6" w:themeShade="BF"/>
      </w:rPr>
    </w:pPr>
    <w:r w:rsidRPr="003407D6">
      <w:rPr>
        <w:rFonts w:asciiTheme="majorHAnsi" w:hAnsiTheme="majorHAnsi"/>
        <w:b/>
        <w:bCs/>
        <w:noProof/>
        <w:color w:val="E36C0A" w:themeColor="accent6" w:themeShade="BF"/>
      </w:rPr>
      <mc:AlternateContent>
        <mc:Choice Requires="wps">
          <w:drawing>
            <wp:anchor distT="4294967291" distB="4294967291" distL="114300" distR="114300" simplePos="0" relativeHeight="251667456" behindDoc="0" locked="0" layoutInCell="1" allowOverlap="1" wp14:anchorId="21AB11DF" wp14:editId="3AD96830">
              <wp:simplePos x="0" y="0"/>
              <wp:positionH relativeFrom="column">
                <wp:posOffset>-17145</wp:posOffset>
              </wp:positionH>
              <wp:positionV relativeFrom="paragraph">
                <wp:posOffset>76199</wp:posOffset>
              </wp:positionV>
              <wp:extent cx="6143625" cy="0"/>
              <wp:effectExtent l="0" t="19050" r="28575" b="1905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3625" cy="0"/>
                      </a:xfrm>
                      <a:prstGeom prst="straightConnector1">
                        <a:avLst/>
                      </a:prstGeom>
                      <a:noFill/>
                      <a:ln w="31750">
                        <a:solidFill>
                          <a:schemeClr val="accent6">
                            <a:lumMod val="75000"/>
                          </a:schemeClr>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2B9AE0E3" id="_x0000_t32" coordsize="21600,21600" o:spt="32" o:oned="t" path="m,l21600,21600e" filled="f">
              <v:path arrowok="t" fillok="f" o:connecttype="none"/>
              <o:lock v:ext="edit" shapetype="t"/>
            </v:shapetype>
            <v:shape id="Straight Arrow Connector 40" o:spid="_x0000_s1026" type="#_x0000_t32" style="position:absolute;margin-left:-1.35pt;margin-top:6pt;width:483.75pt;height:0;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" strokecolor="#e36c0a [2409]" strokeweight="2.5pt"/>
          </w:pict>
        </mc:Fallback>
      </mc:AlternateContent>
    </w:r>
    <w:bookmarkEnd w:id="0"/>
    <w:bookmarkEnd w:id="1"/>
    <w:bookmarkEnd w:id="2"/>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xNjQytzA1AQIzSyUdpeDU4uLM/DyQAsNaAFGu1FYsAAAA"/>
  </w:docVars>
  <w:rsids>
    <w:rsidRoot w:val="00BA232D"/>
    <w:rsid w:val="0009531D"/>
    <w:rsid w:val="00275876"/>
    <w:rsid w:val="00293551"/>
    <w:rsid w:val="00330710"/>
    <w:rsid w:val="003407D6"/>
    <w:rsid w:val="003C7A3B"/>
    <w:rsid w:val="004007ED"/>
    <w:rsid w:val="00426DA7"/>
    <w:rsid w:val="00456EFB"/>
    <w:rsid w:val="00560C45"/>
    <w:rsid w:val="00572000"/>
    <w:rsid w:val="00591969"/>
    <w:rsid w:val="00925CC4"/>
    <w:rsid w:val="009C7623"/>
    <w:rsid w:val="009D3BF3"/>
    <w:rsid w:val="009E359A"/>
    <w:rsid w:val="00A34DA6"/>
    <w:rsid w:val="00A8277E"/>
    <w:rsid w:val="00A904CA"/>
    <w:rsid w:val="00AC6936"/>
    <w:rsid w:val="00BA232D"/>
    <w:rsid w:val="00BB676F"/>
    <w:rsid w:val="00C61973"/>
    <w:rsid w:val="00D96963"/>
    <w:rsid w:val="00DD7561"/>
    <w:rsid w:val="00E12167"/>
    <w:rsid w:val="00E21185"/>
    <w:rsid w:val="00E22403"/>
    <w:rsid w:val="00E550B1"/>
    <w:rsid w:val="00E9767F"/>
    <w:rsid w:val="00F376EC"/>
    <w:rsid w:val="00F94A73"/>
    <w:rsid w:val="00FB33A7"/>
    <w:rsid w:val="00FE0DFD"/>
    <w:rsid w:val="00FF43E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1BCA0"/>
  <w15:docId w15:val="{B4BD0984-094E-4B8B-8F0B-456DB926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C8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91C87"/>
    <w:rPr>
      <w:color w:val="0000FF" w:themeColor="hyperlink"/>
      <w:u w:val="single"/>
    </w:rPr>
  </w:style>
  <w:style w:type="paragraph" w:styleId="ListParagraph">
    <w:name w:val="List Paragraph"/>
    <w:basedOn w:val="Normal"/>
    <w:uiPriority w:val="99"/>
    <w:qFormat/>
    <w:rsid w:val="00895D79"/>
    <w:pPr>
      <w:ind w:left="720"/>
    </w:pPr>
    <w:rPr>
      <w:rFonts w:eastAsia="MS Mincho"/>
      <w:lang w:eastAsia="ja-JP"/>
    </w:rPr>
  </w:style>
  <w:style w:type="paragraph" w:styleId="BodyTextIndent2">
    <w:name w:val="Body Text Indent 2"/>
    <w:basedOn w:val="Normal"/>
    <w:link w:val="BodyTextIndent2Char"/>
    <w:uiPriority w:val="99"/>
    <w:unhideWhenUsed/>
    <w:rsid w:val="00895D79"/>
    <w:pPr>
      <w:spacing w:after="120" w:line="480" w:lineRule="auto"/>
      <w:ind w:left="360"/>
    </w:pPr>
  </w:style>
  <w:style w:type="character" w:customStyle="1" w:styleId="BodyTextIndent2Char">
    <w:name w:val="Body Text Indent 2 Char"/>
    <w:basedOn w:val="DefaultParagraphFont"/>
    <w:link w:val="BodyTextIndent2"/>
    <w:uiPriority w:val="99"/>
    <w:rsid w:val="00895D79"/>
    <w:rPr>
      <w:rFonts w:ascii="Times New Roman" w:eastAsia="Times New Roman" w:hAnsi="Times New Roman" w:cs="Times New Roman"/>
      <w:sz w:val="24"/>
      <w:szCs w:val="24"/>
    </w:rPr>
  </w:style>
  <w:style w:type="table" w:styleId="TableGrid">
    <w:name w:val="Table Grid"/>
    <w:basedOn w:val="TableNormal"/>
    <w:uiPriority w:val="59"/>
    <w:rsid w:val="00ED18C0"/>
    <w:rPr>
      <w:rFonts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uiPriority w:val="20"/>
    <w:qFormat/>
    <w:rsid w:val="00FE31DD"/>
    <w:rPr>
      <w:i/>
      <w:iCs/>
    </w:rPr>
  </w:style>
  <w:style w:type="character" w:customStyle="1" w:styleId="apple-style-span">
    <w:name w:val="apple-style-span"/>
    <w:basedOn w:val="DefaultParagraphFont"/>
    <w:rsid w:val="00FE31DD"/>
  </w:style>
  <w:style w:type="character" w:customStyle="1" w:styleId="st">
    <w:name w:val="st"/>
    <w:rsid w:val="00FE31DD"/>
  </w:style>
  <w:style w:type="paragraph" w:styleId="BalloonText">
    <w:name w:val="Balloon Text"/>
    <w:basedOn w:val="Normal"/>
    <w:link w:val="BalloonTextChar"/>
    <w:uiPriority w:val="99"/>
    <w:semiHidden/>
    <w:unhideWhenUsed/>
    <w:rsid w:val="0083427B"/>
    <w:rPr>
      <w:rFonts w:ascii="Tahoma" w:hAnsi="Tahoma" w:cs="Tahoma"/>
      <w:sz w:val="16"/>
      <w:szCs w:val="16"/>
    </w:rPr>
  </w:style>
  <w:style w:type="character" w:customStyle="1" w:styleId="BalloonTextChar">
    <w:name w:val="Balloon Text Char"/>
    <w:basedOn w:val="DefaultParagraphFont"/>
    <w:link w:val="BalloonText"/>
    <w:uiPriority w:val="99"/>
    <w:semiHidden/>
    <w:rsid w:val="0083427B"/>
    <w:rPr>
      <w:rFonts w:ascii="Tahoma" w:eastAsia="Times New Roman" w:hAnsi="Tahoma" w:cs="Tahoma"/>
      <w:sz w:val="16"/>
      <w:szCs w:val="16"/>
    </w:rPr>
  </w:style>
  <w:style w:type="paragraph" w:styleId="Header">
    <w:name w:val="header"/>
    <w:aliases w:val="Ventura-Header,Persen"/>
    <w:basedOn w:val="Normal"/>
    <w:link w:val="HeaderChar"/>
    <w:uiPriority w:val="99"/>
    <w:unhideWhenUsed/>
    <w:qFormat/>
    <w:rsid w:val="003458E0"/>
    <w:pPr>
      <w:tabs>
        <w:tab w:val="center" w:pos="4680"/>
        <w:tab w:val="right" w:pos="9360"/>
      </w:tabs>
    </w:pPr>
  </w:style>
  <w:style w:type="character" w:customStyle="1" w:styleId="HeaderChar">
    <w:name w:val="Header Char"/>
    <w:aliases w:val="Ventura-Header Char,Persen Char"/>
    <w:basedOn w:val="DefaultParagraphFont"/>
    <w:link w:val="Header"/>
    <w:uiPriority w:val="99"/>
    <w:qFormat/>
    <w:rsid w:val="003458E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58E0"/>
    <w:pPr>
      <w:tabs>
        <w:tab w:val="center" w:pos="4680"/>
        <w:tab w:val="right" w:pos="9360"/>
      </w:tabs>
    </w:pPr>
  </w:style>
  <w:style w:type="character" w:customStyle="1" w:styleId="FooterChar">
    <w:name w:val="Footer Char"/>
    <w:basedOn w:val="DefaultParagraphFont"/>
    <w:link w:val="Footer"/>
    <w:uiPriority w:val="99"/>
    <w:rsid w:val="003458E0"/>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E604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426DA7"/>
    <w:rPr>
      <w:color w:val="605E5C"/>
      <w:shd w:val="clear" w:color="auto" w:fill="E1DFDD"/>
    </w:rPr>
  </w:style>
  <w:style w:type="character" w:customStyle="1" w:styleId="y2iqfc">
    <w:name w:val="y2iqfc"/>
    <w:basedOn w:val="DefaultParagraphFont"/>
    <w:rsid w:val="00A8277E"/>
  </w:style>
  <w:style w:type="paragraph" w:styleId="HTMLPreformatted">
    <w:name w:val="HTML Preformatted"/>
    <w:basedOn w:val="Normal"/>
    <w:link w:val="HTMLPreformattedChar"/>
    <w:uiPriority w:val="99"/>
    <w:semiHidden/>
    <w:unhideWhenUsed/>
    <w:rsid w:val="00A82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8277E"/>
    <w:rPr>
      <w:rFonts w:ascii="Courier New" w:hAnsi="Courier New" w:cs="Courier New"/>
      <w:sz w:val="20"/>
      <w:szCs w:val="20"/>
    </w:rPr>
  </w:style>
  <w:style w:type="paragraph" w:styleId="BodyText">
    <w:name w:val="Body Text"/>
    <w:basedOn w:val="Normal"/>
    <w:link w:val="BodyTextChar"/>
    <w:uiPriority w:val="99"/>
    <w:unhideWhenUsed/>
    <w:rsid w:val="009E359A"/>
    <w:pPr>
      <w:spacing w:after="120"/>
    </w:pPr>
  </w:style>
  <w:style w:type="character" w:customStyle="1" w:styleId="BodyTextChar">
    <w:name w:val="Body Text Char"/>
    <w:basedOn w:val="DefaultParagraphFont"/>
    <w:link w:val="BodyText"/>
    <w:uiPriority w:val="99"/>
    <w:rsid w:val="009E3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82739">
      <w:bodyDiv w:val="1"/>
      <w:marLeft w:val="0"/>
      <w:marRight w:val="0"/>
      <w:marTop w:val="0"/>
      <w:marBottom w:val="0"/>
      <w:divBdr>
        <w:top w:val="none" w:sz="0" w:space="0" w:color="auto"/>
        <w:left w:val="none" w:sz="0" w:space="0" w:color="auto"/>
        <w:bottom w:val="none" w:sz="0" w:space="0" w:color="auto"/>
        <w:right w:val="none" w:sz="0" w:space="0" w:color="auto"/>
      </w:divBdr>
    </w:div>
    <w:div w:id="1042940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ssya0801232229@uimsu.ac.id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siono@uinsu.ac.id1" TargetMode="External"/><Relationship Id="rId12" Type="http://schemas.openxmlformats.org/officeDocument/2006/relationships/hyperlink" Target="http://creativecommons.org/licenses/by-nc/4.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dah0801232233@gmail.com%20fakhita08012322414" TargetMode="External"/><Relationship Id="rId4" Type="http://schemas.openxmlformats.org/officeDocument/2006/relationships/webSettings" Target="webSettings.xml"/><Relationship Id="rId9" Type="http://schemas.openxmlformats.org/officeDocument/2006/relationships/hyperlink" Target="mailto:indah0801232233@uinsu.ac.id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ps8ChcfZ7P6WjVAdzxSWXZGSgQ==">AMUW2mWVntKEnMOJLESVEPNWUHc1z46MIEjiHlfj5wZBaBfx156y0hwkpz0L9pS78tyw/hCp6xj4O3KqkH53APFQd3RHXWkMPeEgdMVQ5G36lx5LwCxYK8CZXxih/ZtaUzNg5R/E1aC7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2023</Words>
  <Characters>11536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Drajat</dc:creator>
  <cp:lastModifiedBy>anissyafahia@hotmail.com</cp:lastModifiedBy>
  <cp:revision>2</cp:revision>
  <dcterms:created xsi:type="dcterms:W3CDTF">2023-12-15T07:02:00Z</dcterms:created>
  <dcterms:modified xsi:type="dcterms:W3CDTF">2023-12-15T07:02:00Z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04a5afd8-510c-309c-a6fc-72e4402583db</vt:lpwstr>
  </property>
  <property fmtid="{D5CDD505-2E9C-101B-9397-08002B2CF9AE}" pid="24" name="Mendeley Citation Style_1">
    <vt:lpwstr>http://www.zotero.org/styles/apa</vt:lpwstr>
  </property>
</Properties>
</file>