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03F89" w14:textId="2665E66F" w:rsidR="0031108D" w:rsidRPr="001E01FF" w:rsidRDefault="001E01FF">
      <w:pPr>
        <w:jc w:val="center"/>
        <w:rPr>
          <w:rFonts w:asciiTheme="majorHAnsi" w:eastAsia="Cambria" w:hAnsiTheme="majorHAnsi" w:cs="Cambria"/>
          <w:b/>
          <w:bCs/>
          <w:sz w:val="30"/>
          <w:szCs w:val="30"/>
        </w:rPr>
      </w:pPr>
      <w:r w:rsidRPr="001E01FF">
        <w:rPr>
          <w:rFonts w:asciiTheme="majorHAnsi" w:hAnsiTheme="majorHAnsi"/>
          <w:b/>
          <w:bCs/>
          <w:sz w:val="28"/>
          <w:szCs w:val="28"/>
        </w:rPr>
        <w:t>Actualization of Pancasila as a Reflection of Young Leaders Role in Nurturing the Nation</w:t>
      </w:r>
    </w:p>
    <w:p w14:paraId="7CD22D74" w14:textId="77777777" w:rsidR="0031108D" w:rsidRDefault="0031108D">
      <w:pPr>
        <w:jc w:val="center"/>
        <w:rPr>
          <w:rFonts w:ascii="Cambria" w:eastAsia="Cambria" w:hAnsi="Cambria" w:cs="Cambria"/>
        </w:rPr>
      </w:pPr>
    </w:p>
    <w:p w14:paraId="2626AE4F" w14:textId="45C9E12F" w:rsidR="0031108D" w:rsidRDefault="002C6043">
      <w:pPr>
        <w:jc w:val="center"/>
        <w:rPr>
          <w:rFonts w:ascii="Cambria" w:eastAsia="Cambria" w:hAnsi="Cambria" w:cs="Cambria"/>
          <w:b/>
          <w:vertAlign w:val="superscript"/>
        </w:rPr>
      </w:pPr>
      <w:r>
        <w:rPr>
          <w:rFonts w:ascii="Cambria" w:eastAsia="Cambria" w:hAnsi="Cambria" w:cs="Cambria"/>
          <w:b/>
        </w:rPr>
        <w:t>Kevlin Anggriawan</w:t>
      </w:r>
      <w:r w:rsidR="00B700AF">
        <w:rPr>
          <w:rFonts w:ascii="Cambria" w:eastAsia="Cambria" w:hAnsi="Cambria" w:cs="Cambria"/>
          <w:b/>
          <w:vertAlign w:val="superscript"/>
        </w:rPr>
        <w:t>1</w:t>
      </w:r>
      <w:r w:rsidR="00B700AF">
        <w:rPr>
          <w:rFonts w:ascii="Cambria" w:eastAsia="Cambria" w:hAnsi="Cambria" w:cs="Cambria"/>
          <w:b/>
        </w:rPr>
        <w:t xml:space="preserve"> </w:t>
      </w:r>
      <w:r>
        <w:rPr>
          <w:rFonts w:ascii="Cambria" w:eastAsia="Cambria" w:hAnsi="Cambria" w:cs="Cambria"/>
          <w:b/>
        </w:rPr>
        <w:t>Endang Ahmad</w:t>
      </w:r>
      <w:r w:rsidR="00B700AF">
        <w:rPr>
          <w:rFonts w:ascii="Cambria" w:eastAsia="Cambria" w:hAnsi="Cambria" w:cs="Cambria"/>
          <w:b/>
          <w:vertAlign w:val="superscript"/>
        </w:rPr>
        <w:t>2</w:t>
      </w:r>
    </w:p>
    <w:p w14:paraId="34F9C738" w14:textId="45E2D7D1" w:rsidR="0031108D" w:rsidRDefault="002C6043">
      <w:pPr>
        <w:jc w:val="center"/>
        <w:rPr>
          <w:rFonts w:ascii="Cambria" w:eastAsia="Cambria" w:hAnsi="Cambria" w:cs="Cambria"/>
          <w:vertAlign w:val="superscript"/>
        </w:rPr>
      </w:pPr>
      <w:r>
        <w:rPr>
          <w:rFonts w:ascii="Cambria" w:eastAsia="Cambria" w:hAnsi="Cambria" w:cs="Cambria"/>
        </w:rPr>
        <w:t xml:space="preserve">Civic’s Education Department, Faculty </w:t>
      </w:r>
      <w:proofErr w:type="gramStart"/>
      <w:r>
        <w:rPr>
          <w:rFonts w:ascii="Cambria" w:eastAsia="Cambria" w:hAnsi="Cambria" w:cs="Cambria"/>
        </w:rPr>
        <w:t>Of</w:t>
      </w:r>
      <w:proofErr w:type="gramEnd"/>
      <w:r>
        <w:rPr>
          <w:rFonts w:ascii="Cambria" w:eastAsia="Cambria" w:hAnsi="Cambria" w:cs="Cambria"/>
        </w:rPr>
        <w:t xml:space="preserve"> Social Science, Indonesian University Of Education, Bandung, West Java, Indonesia</w:t>
      </w:r>
      <w:r>
        <w:rPr>
          <w:rFonts w:ascii="Cambria" w:eastAsia="Cambria" w:hAnsi="Cambria" w:cs="Cambria"/>
          <w:vertAlign w:val="superscript"/>
        </w:rPr>
        <w:t>1,2</w:t>
      </w:r>
    </w:p>
    <w:p w14:paraId="6D5C83DC" w14:textId="5E1C5A53" w:rsidR="0031108D" w:rsidRDefault="00B700AF">
      <w:pPr>
        <w:jc w:val="center"/>
        <w:rPr>
          <w:rFonts w:ascii="Cambria" w:eastAsia="Cambria" w:hAnsi="Cambria" w:cs="Cambria"/>
          <w:vertAlign w:val="superscript"/>
        </w:rPr>
      </w:pPr>
      <w:proofErr w:type="gramStart"/>
      <w:r>
        <w:rPr>
          <w:rFonts w:ascii="Cambria" w:eastAsia="Cambria" w:hAnsi="Cambria" w:cs="Cambria"/>
        </w:rPr>
        <w:t>E</w:t>
      </w:r>
      <w:r>
        <w:rPr>
          <w:rFonts w:ascii="Cambria" w:eastAsia="Cambria" w:hAnsi="Cambria" w:cs="Cambria"/>
        </w:rPr>
        <w:t>m</w:t>
      </w:r>
      <w:r>
        <w:rPr>
          <w:rFonts w:ascii="Cambria" w:eastAsia="Cambria" w:hAnsi="Cambria" w:cs="Cambria"/>
        </w:rPr>
        <w:t>a</w:t>
      </w:r>
      <w:r>
        <w:rPr>
          <w:rFonts w:ascii="Cambria" w:eastAsia="Cambria" w:hAnsi="Cambria" w:cs="Cambria"/>
        </w:rPr>
        <w:t>i</w:t>
      </w:r>
      <w:r w:rsidR="002C6043">
        <w:rPr>
          <w:rFonts w:ascii="Cambria" w:eastAsia="Cambria" w:hAnsi="Cambria" w:cs="Cambria"/>
        </w:rPr>
        <w:t>l :</w:t>
      </w:r>
      <w:proofErr w:type="gramEnd"/>
      <w:r w:rsidR="002C6043">
        <w:rPr>
          <w:rFonts w:ascii="Cambria" w:eastAsia="Cambria" w:hAnsi="Cambria" w:cs="Cambria"/>
        </w:rPr>
        <w:t xml:space="preserve"> </w:t>
      </w:r>
      <w:r w:rsidR="002C6043">
        <w:rPr>
          <w:rFonts w:ascii="Cambria" w:eastAsia="Cambria" w:hAnsi="Cambria" w:cs="Cambria"/>
          <w:color w:val="0000FF"/>
          <w:u w:val="single"/>
        </w:rPr>
        <w:t>kevlinanggriawan@upi.edu</w:t>
      </w:r>
      <w:hyperlink r:id="rId7" w:history="1">
        <w:r w:rsidR="002C6043" w:rsidRPr="001A6A59">
          <w:rPr>
            <w:rStyle w:val="Hyperlink"/>
            <w:rFonts w:ascii="Cambria" w:eastAsia="Cambria" w:hAnsi="Cambria" w:cs="Cambria"/>
            <w:vertAlign w:val="superscript"/>
          </w:rPr>
          <w:t>1</w:t>
        </w:r>
      </w:hyperlink>
      <w:r>
        <w:rPr>
          <w:rFonts w:ascii="Cambria" w:eastAsia="Cambria" w:hAnsi="Cambria" w:cs="Cambria"/>
        </w:rPr>
        <w:t xml:space="preserve"> </w:t>
      </w:r>
      <w:r w:rsidR="002C6043">
        <w:rPr>
          <w:rFonts w:ascii="Cambria" w:eastAsia="Cambria" w:hAnsi="Cambria" w:cs="Cambria"/>
          <w:color w:val="0000FF"/>
          <w:u w:val="single"/>
        </w:rPr>
        <w:t>ahm.endang@gmail.com</w:t>
      </w:r>
      <w:hyperlink r:id="rId8">
        <w:r w:rsidR="002C6043">
          <w:rPr>
            <w:rFonts w:ascii="Cambria" w:eastAsia="Cambria" w:hAnsi="Cambria" w:cs="Cambria"/>
            <w:color w:val="0000FF"/>
            <w:u w:val="single"/>
            <w:vertAlign w:val="superscript"/>
          </w:rPr>
          <w:t>2</w:t>
        </w:r>
      </w:hyperlink>
    </w:p>
    <w:p w14:paraId="113B8AEE" w14:textId="77777777" w:rsidR="0031108D" w:rsidRDefault="0031108D">
      <w:pPr>
        <w:jc w:val="center"/>
        <w:rPr>
          <w:rFonts w:ascii="Cambria" w:eastAsia="Cambria" w:hAnsi="Cambria" w:cs="Cambria"/>
          <w:b/>
        </w:rPr>
      </w:pPr>
    </w:p>
    <w:p w14:paraId="344D979D" w14:textId="77777777" w:rsidR="0031108D" w:rsidRDefault="00B700AF">
      <w:pPr>
        <w:jc w:val="center"/>
        <w:rPr>
          <w:rFonts w:ascii="Cambria" w:eastAsia="Cambria" w:hAnsi="Cambria" w:cs="Cambria"/>
          <w:b/>
          <w:sz w:val="22"/>
          <w:szCs w:val="22"/>
        </w:rPr>
      </w:pPr>
      <w:r>
        <w:rPr>
          <w:rFonts w:ascii="Cambria" w:eastAsia="Cambria" w:hAnsi="Cambria" w:cs="Cambria"/>
          <w:b/>
          <w:sz w:val="22"/>
          <w:szCs w:val="22"/>
        </w:rPr>
        <w:t>Abstract</w:t>
      </w:r>
    </w:p>
    <w:p w14:paraId="1FBE42FF" w14:textId="4E5CE8D4" w:rsidR="0031108D" w:rsidRPr="002C6043" w:rsidRDefault="002C6043">
      <w:pPr>
        <w:jc w:val="both"/>
        <w:rPr>
          <w:rFonts w:asciiTheme="majorHAnsi" w:eastAsia="Cambria" w:hAnsiTheme="majorHAnsi" w:cs="Cambria"/>
          <w:iCs/>
          <w:sz w:val="20"/>
          <w:szCs w:val="20"/>
        </w:rPr>
      </w:pPr>
      <w:r w:rsidRPr="002C6043">
        <w:rPr>
          <w:rFonts w:asciiTheme="majorHAnsi" w:hAnsiTheme="majorHAnsi"/>
          <w:iCs/>
          <w:color w:val="202124"/>
          <w:sz w:val="22"/>
          <w:szCs w:val="22"/>
          <w:lang w:val="en"/>
        </w:rPr>
        <w:t>Pancasila is a basic philosophy of the Indonesian nation that still exists today to answer personal problems that disrupt national stability. Speaking of the leadership of young figures, there needs to be a reflection that bridges in answering the needs of the nation and state at this time. Leadership that boils down to Pancasila will form a tough character of young figures in facing turbulent problems both from within and from outside. Pancasila will not be obsolete because Pancasila's determination is so strong that it is useful for young leaders in leading the nation and state in the future. This article uses a literature study method consisting of searching for articles from various sources that support theoretically through SAGE Journals, Google Scholar, and books that support to perfect the results of writing this article. The results of this study will describe holistically the leadership style of young figures based on Pancasila to look forward to a golden Indonesian future. The position of youth is very sacred in order to answer the challenges of the current digital era so that decadence does not occur due to complex changes in the times.</w:t>
      </w:r>
    </w:p>
    <w:p w14:paraId="611CE5C2" w14:textId="0FB0BF1F" w:rsidR="0031108D" w:rsidRDefault="00B700AF">
      <w:pPr>
        <w:jc w:val="both"/>
        <w:rPr>
          <w:rFonts w:ascii="Cambria" w:eastAsia="Cambria" w:hAnsi="Cambria" w:cs="Cambria"/>
          <w:sz w:val="22"/>
          <w:szCs w:val="22"/>
        </w:rPr>
      </w:pPr>
      <w:r>
        <w:rPr>
          <w:rFonts w:ascii="Cambria" w:eastAsia="Cambria" w:hAnsi="Cambria" w:cs="Cambria"/>
          <w:b/>
          <w:sz w:val="22"/>
          <w:szCs w:val="22"/>
        </w:rPr>
        <w:t>Keywords:</w:t>
      </w:r>
      <w:r>
        <w:rPr>
          <w:rFonts w:ascii="Cambria" w:eastAsia="Cambria" w:hAnsi="Cambria" w:cs="Cambria"/>
          <w:sz w:val="22"/>
          <w:szCs w:val="22"/>
        </w:rPr>
        <w:t xml:space="preserve"> </w:t>
      </w:r>
      <w:r w:rsidR="002C6043" w:rsidRPr="002C6043">
        <w:rPr>
          <w:rFonts w:asciiTheme="majorHAnsi" w:hAnsiTheme="majorHAnsi"/>
          <w:b/>
          <w:iCs/>
          <w:color w:val="202124"/>
          <w:sz w:val="22"/>
          <w:szCs w:val="40"/>
          <w:lang w:val="en"/>
        </w:rPr>
        <w:t>Pancasila, Leadership, Young Leaders.</w:t>
      </w:r>
    </w:p>
    <w:p w14:paraId="2CA73B5D" w14:textId="77777777" w:rsidR="0031108D" w:rsidRDefault="0031108D">
      <w:pPr>
        <w:jc w:val="both"/>
        <w:rPr>
          <w:rFonts w:ascii="Cambria" w:eastAsia="Cambria" w:hAnsi="Cambria" w:cs="Cambria"/>
          <w:sz w:val="18"/>
          <w:szCs w:val="18"/>
        </w:rPr>
      </w:pPr>
    </w:p>
    <w:p w14:paraId="269D2A3D" w14:textId="77777777" w:rsidR="0031108D" w:rsidRDefault="00B700AF">
      <w:pPr>
        <w:jc w:val="both"/>
        <w:rPr>
          <w:rFonts w:ascii="Cambria" w:eastAsia="Cambria" w:hAnsi="Cambria" w:cs="Cambria"/>
          <w:sz w:val="18"/>
          <w:szCs w:val="18"/>
        </w:rPr>
      </w:pPr>
      <w:r>
        <w:rPr>
          <w:rFonts w:ascii="Cambria" w:eastAsia="Cambria" w:hAnsi="Cambria" w:cs="Cambria"/>
          <w:noProof/>
          <w:sz w:val="18"/>
          <w:szCs w:val="18"/>
        </w:rPr>
        <w:drawing>
          <wp:inline distT="0" distB="0" distL="0" distR="0" wp14:anchorId="69D4536B" wp14:editId="1191236A">
            <wp:extent cx="838200" cy="295275"/>
            <wp:effectExtent l="0" t="0" r="0" b="0"/>
            <wp:docPr id="116734746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838200" cy="295275"/>
                    </a:xfrm>
                    <a:prstGeom prst="rect">
                      <a:avLst/>
                    </a:prstGeom>
                    <a:ln/>
                  </pic:spPr>
                </pic:pic>
              </a:graphicData>
            </a:graphic>
          </wp:inline>
        </w:drawing>
      </w:r>
      <w:r>
        <w:rPr>
          <w:rFonts w:ascii="Cambria" w:eastAsia="Cambria" w:hAnsi="Cambria" w:cs="Cambria"/>
          <w:sz w:val="18"/>
          <w:szCs w:val="18"/>
        </w:rPr>
        <w:br/>
        <w:t>This work is licensed under a </w:t>
      </w:r>
      <w:hyperlink r:id="rId10">
        <w:r>
          <w:rPr>
            <w:rFonts w:ascii="Cambria" w:eastAsia="Cambria" w:hAnsi="Cambria" w:cs="Cambria"/>
            <w:color w:val="0000FF"/>
            <w:sz w:val="18"/>
            <w:szCs w:val="18"/>
            <w:u w:val="single"/>
          </w:rPr>
          <w:t>Creative Commons Attribution-</w:t>
        </w:r>
        <w:proofErr w:type="spellStart"/>
        <w:r>
          <w:rPr>
            <w:rFonts w:ascii="Cambria" w:eastAsia="Cambria" w:hAnsi="Cambria" w:cs="Cambria"/>
            <w:color w:val="0000FF"/>
            <w:sz w:val="18"/>
            <w:szCs w:val="18"/>
            <w:u w:val="single"/>
          </w:rPr>
          <w:t>NonCommercial</w:t>
        </w:r>
        <w:proofErr w:type="spellEnd"/>
        <w:r>
          <w:rPr>
            <w:rFonts w:ascii="Cambria" w:eastAsia="Cambria" w:hAnsi="Cambria" w:cs="Cambria"/>
            <w:color w:val="0000FF"/>
            <w:sz w:val="18"/>
            <w:szCs w:val="18"/>
            <w:u w:val="single"/>
          </w:rPr>
          <w:t xml:space="preserve"> 4.0 International License.</w:t>
        </w:r>
      </w:hyperlink>
    </w:p>
    <w:p w14:paraId="766A3CA0" w14:textId="77777777" w:rsidR="0031108D" w:rsidRDefault="0031108D">
      <w:pPr>
        <w:jc w:val="both"/>
        <w:rPr>
          <w:rFonts w:ascii="Cambria" w:eastAsia="Cambria" w:hAnsi="Cambria" w:cs="Cambria"/>
          <w:sz w:val="18"/>
          <w:szCs w:val="18"/>
        </w:rPr>
      </w:pPr>
    </w:p>
    <w:p w14:paraId="64A4B77D" w14:textId="77777777" w:rsidR="0031108D" w:rsidRDefault="00B700AF">
      <w:pPr>
        <w:jc w:val="both"/>
        <w:rPr>
          <w:rFonts w:ascii="Cambria" w:eastAsia="Cambria" w:hAnsi="Cambria" w:cs="Cambria"/>
          <w:b/>
        </w:rPr>
      </w:pPr>
      <w:r>
        <w:rPr>
          <w:rFonts w:ascii="Cambria" w:eastAsia="Cambria" w:hAnsi="Cambria" w:cs="Cambria"/>
          <w:b/>
        </w:rPr>
        <w:t>INTRODUCTION</w:t>
      </w:r>
    </w:p>
    <w:p w14:paraId="275DEF9C" w14:textId="77777777" w:rsidR="00584D4F" w:rsidRPr="00141225" w:rsidRDefault="00584D4F" w:rsidP="00141225">
      <w:pPr>
        <w:pStyle w:val="NormalWeb"/>
        <w:spacing w:before="0" w:beforeAutospacing="0" w:after="0" w:afterAutospacing="0"/>
        <w:ind w:left="200" w:firstLine="360"/>
        <w:jc w:val="both"/>
        <w:rPr>
          <w:rFonts w:asciiTheme="majorHAnsi" w:hAnsiTheme="majorHAnsi"/>
        </w:rPr>
      </w:pPr>
      <w:r w:rsidRPr="00141225">
        <w:rPr>
          <w:rFonts w:asciiTheme="majorHAnsi" w:hAnsiTheme="majorHAnsi"/>
          <w:color w:val="000000"/>
        </w:rPr>
        <w:t>The young generation is a state asset that must be given guidance and direction so that they are able to become national figures in the future in achieving the dream of a golden Indonesia. In responding to the challenge of achieving a golden Indonesia, guidelines for thinking and acting are needed, namely Pancasila. Pancasila in the modern era seems to be absent in reconstructing young figures as a reflection of the leadership style promoted for the sake of a country's sovereignty. A good leader is a leader who is able to build values ​​and norms with the group he or she protects in which that person takes part (</w:t>
      </w:r>
      <w:proofErr w:type="spellStart"/>
      <w:r w:rsidRPr="00141225">
        <w:rPr>
          <w:rFonts w:asciiTheme="majorHAnsi" w:hAnsiTheme="majorHAnsi"/>
          <w:color w:val="000000"/>
        </w:rPr>
        <w:t>Kariadi</w:t>
      </w:r>
      <w:proofErr w:type="spellEnd"/>
      <w:r w:rsidRPr="00141225">
        <w:rPr>
          <w:rFonts w:asciiTheme="majorHAnsi" w:hAnsiTheme="majorHAnsi"/>
          <w:color w:val="000000"/>
        </w:rPr>
        <w:t xml:space="preserve"> &amp; </w:t>
      </w:r>
      <w:proofErr w:type="spellStart"/>
      <w:r w:rsidRPr="00141225">
        <w:rPr>
          <w:rFonts w:asciiTheme="majorHAnsi" w:hAnsiTheme="majorHAnsi"/>
          <w:color w:val="000000"/>
        </w:rPr>
        <w:t>Suprapto</w:t>
      </w:r>
      <w:proofErr w:type="spellEnd"/>
      <w:r w:rsidRPr="00141225">
        <w:rPr>
          <w:rFonts w:asciiTheme="majorHAnsi" w:hAnsiTheme="majorHAnsi"/>
          <w:color w:val="000000"/>
        </w:rPr>
        <w:t>, 2017, p. 87). Great values ​​and norms can certainly be a weapon for the younger generation in leading people to look towards a bright future. </w:t>
      </w:r>
    </w:p>
    <w:p w14:paraId="59BDF0BD" w14:textId="77777777" w:rsidR="00584D4F" w:rsidRPr="00141225" w:rsidRDefault="00584D4F" w:rsidP="00141225">
      <w:pPr>
        <w:pStyle w:val="NormalWeb"/>
        <w:spacing w:before="0" w:beforeAutospacing="0" w:after="0" w:afterAutospacing="0"/>
        <w:ind w:left="200" w:firstLine="360"/>
        <w:jc w:val="both"/>
        <w:rPr>
          <w:rFonts w:asciiTheme="majorHAnsi" w:hAnsiTheme="majorHAnsi"/>
        </w:rPr>
      </w:pPr>
      <w:r w:rsidRPr="00141225">
        <w:rPr>
          <w:rFonts w:asciiTheme="majorHAnsi" w:hAnsiTheme="majorHAnsi"/>
          <w:color w:val="000000"/>
        </w:rPr>
        <w:t>National and state figures in the current adult era often forget the philosophy of life which is proof of the track record of a series of events in the rise of the nation despite the colonial hand that wanted to exploit the Indonesian state. The younger generation must be present and take part in realizing the nation's philosophy of life, namely Pancasila, as preparation for becoming a complete leader. The need for today's youth is that apart from being superior in utilizing technology in the current global era, they can also maintain the noble values ​​of the Indonesian nation and be able to survive the influences of current developments (Anggriawan, 2023, p.9). The ideal leadership style is someone who upholds the values ​​of divinity, humanity, unity, democracy and justice. If these five essential values ​​can be actualized, the hope for a golden Indonesia can be realized quickly.</w:t>
      </w:r>
    </w:p>
    <w:p w14:paraId="66C95DEC" w14:textId="77777777" w:rsidR="00584D4F" w:rsidRPr="00141225" w:rsidRDefault="00584D4F" w:rsidP="00141225">
      <w:pPr>
        <w:pStyle w:val="NormalWeb"/>
        <w:spacing w:before="0" w:beforeAutospacing="0" w:after="0" w:afterAutospacing="0"/>
        <w:ind w:left="200" w:firstLine="360"/>
        <w:jc w:val="both"/>
        <w:rPr>
          <w:rFonts w:asciiTheme="majorHAnsi" w:hAnsiTheme="majorHAnsi"/>
        </w:rPr>
      </w:pPr>
      <w:r w:rsidRPr="00141225">
        <w:rPr>
          <w:rFonts w:asciiTheme="majorHAnsi" w:hAnsiTheme="majorHAnsi"/>
          <w:color w:val="000000"/>
        </w:rPr>
        <w:t xml:space="preserve">The explanation of Pancasila if it is only spoken will certainly be wasteful and will not have an impact on the mapping of national development. The basic aim of the philosophy of the Indonesian nation, namely Pancasila, is very noble, because the focus of attention is to change </w:t>
      </w:r>
      <w:r w:rsidRPr="00141225">
        <w:rPr>
          <w:rFonts w:asciiTheme="majorHAnsi" w:hAnsiTheme="majorHAnsi"/>
          <w:color w:val="000000"/>
        </w:rPr>
        <w:lastRenderedPageBreak/>
        <w:t>the character of all elements of the nation so that they can apply divine values ​​as the girah of a noble civilized nation to the point of the value of justice which is the final estuary in realizing the welfare of society, nation and state. The founding fathers of the nation had a strong belief that the current young generation is capable of changing the future destiny of the nation so that it can stand on an equal footing with other nations (</w:t>
      </w:r>
      <w:proofErr w:type="spellStart"/>
      <w:r w:rsidRPr="00141225">
        <w:rPr>
          <w:rFonts w:asciiTheme="majorHAnsi" w:hAnsiTheme="majorHAnsi"/>
          <w:color w:val="000000"/>
        </w:rPr>
        <w:t>Permady</w:t>
      </w:r>
      <w:proofErr w:type="spellEnd"/>
      <w:r w:rsidRPr="00141225">
        <w:rPr>
          <w:rFonts w:asciiTheme="majorHAnsi" w:hAnsiTheme="majorHAnsi"/>
          <w:color w:val="000000"/>
        </w:rPr>
        <w:t xml:space="preserve"> C, Zulfikar, </w:t>
      </w:r>
      <w:proofErr w:type="spellStart"/>
      <w:r w:rsidRPr="00141225">
        <w:rPr>
          <w:rFonts w:asciiTheme="majorHAnsi" w:hAnsiTheme="majorHAnsi"/>
          <w:color w:val="000000"/>
        </w:rPr>
        <w:t>Sulistiono</w:t>
      </w:r>
      <w:proofErr w:type="spellEnd"/>
      <w:r w:rsidRPr="00141225">
        <w:rPr>
          <w:rFonts w:asciiTheme="majorHAnsi" w:hAnsiTheme="majorHAnsi"/>
          <w:color w:val="000000"/>
        </w:rPr>
        <w:t xml:space="preserve"> &amp; Laim N, 2021, p. 35). The young generation is an integral part of the national development </w:t>
      </w:r>
      <w:proofErr w:type="gramStart"/>
      <w:r w:rsidRPr="00141225">
        <w:rPr>
          <w:rFonts w:asciiTheme="majorHAnsi" w:hAnsiTheme="majorHAnsi"/>
          <w:color w:val="000000"/>
        </w:rPr>
        <w:t>process,</w:t>
      </w:r>
      <w:proofErr w:type="gramEnd"/>
      <w:r w:rsidRPr="00141225">
        <w:rPr>
          <w:rFonts w:asciiTheme="majorHAnsi" w:hAnsiTheme="majorHAnsi"/>
          <w:color w:val="000000"/>
        </w:rPr>
        <w:t xml:space="preserve"> however the country will depend on young figures who can lead the nation and state so that they have dignity before other nations.</w:t>
      </w:r>
    </w:p>
    <w:p w14:paraId="562509B7" w14:textId="77777777" w:rsidR="00584D4F" w:rsidRPr="00141225" w:rsidRDefault="00584D4F" w:rsidP="00141225">
      <w:pPr>
        <w:pStyle w:val="NormalWeb"/>
        <w:spacing w:before="0" w:beforeAutospacing="0" w:after="0" w:afterAutospacing="0"/>
        <w:ind w:left="200" w:firstLine="360"/>
        <w:jc w:val="both"/>
        <w:rPr>
          <w:rFonts w:asciiTheme="majorHAnsi" w:hAnsiTheme="majorHAnsi"/>
        </w:rPr>
      </w:pPr>
      <w:r w:rsidRPr="00141225">
        <w:rPr>
          <w:rFonts w:asciiTheme="majorHAnsi" w:hAnsiTheme="majorHAnsi"/>
          <w:color w:val="000000"/>
        </w:rPr>
        <w:t xml:space="preserve">The problems of today's adults are very complex, especially with the presence of the industrial revolution 4.0 and the era </w:t>
      </w:r>
      <w:r w:rsidRPr="00141225">
        <w:rPr>
          <w:rFonts w:asciiTheme="majorHAnsi" w:hAnsiTheme="majorHAnsi"/>
          <w:i/>
          <w:iCs/>
          <w:color w:val="000000"/>
        </w:rPr>
        <w:t>society</w:t>
      </w:r>
      <w:r w:rsidRPr="00141225">
        <w:rPr>
          <w:rFonts w:asciiTheme="majorHAnsi" w:hAnsiTheme="majorHAnsi"/>
          <w:color w:val="000000"/>
        </w:rPr>
        <w:t xml:space="preserve"> 5.0. In the era of industrial revolution 4.0, we will be presented with the presence of advanced technology that will make human work easier, while in this era </w:t>
      </w:r>
      <w:r w:rsidRPr="00141225">
        <w:rPr>
          <w:rFonts w:asciiTheme="majorHAnsi" w:hAnsiTheme="majorHAnsi"/>
          <w:i/>
          <w:iCs/>
          <w:color w:val="000000"/>
        </w:rPr>
        <w:t>society</w:t>
      </w:r>
      <w:r w:rsidRPr="00141225">
        <w:rPr>
          <w:rFonts w:asciiTheme="majorHAnsi" w:hAnsiTheme="majorHAnsi"/>
          <w:color w:val="000000"/>
        </w:rPr>
        <w:t xml:space="preserve"> 5.0 humans must have skills in applying digital technology. Facing these challenges must of course be balanced with quality education in order to ensure the growth and development of quality human resources, able to act quickly, precisely and able to adapt well (Kurniasih D, 2021, p. 57). Producing superior human resources to overcome all obstacles requires appropriate guidance to be wise in keeping up with changing times. The guideline that is really needed by the Indonesian people is Pancasila, which has now proven to be flexible to changing times.</w:t>
      </w:r>
    </w:p>
    <w:p w14:paraId="50D31CFC" w14:textId="466D9AB7" w:rsidR="0031108D" w:rsidRPr="00141225" w:rsidRDefault="00584D4F" w:rsidP="00141225">
      <w:pPr>
        <w:pStyle w:val="NormalWeb"/>
        <w:spacing w:before="240" w:beforeAutospacing="0" w:after="240" w:afterAutospacing="0"/>
        <w:ind w:left="200" w:firstLine="360"/>
        <w:jc w:val="both"/>
      </w:pPr>
      <w:r w:rsidRPr="00141225">
        <w:rPr>
          <w:rFonts w:asciiTheme="majorHAnsi" w:hAnsiTheme="majorHAnsi"/>
          <w:color w:val="000000"/>
        </w:rPr>
        <w:t>This research article written aims to become a real reference in the form of actualization in the field for all stakeholder education in creating a young generation who have noble character and can become leaders who can answer the needs of the times. This research presents a revitalization or renewal with the capital of applying Pancasila values ​​comprehensively to all elements of the nation. Indonesia's future can be achieved perfectly if it has figures who are able to uphold the values ​​of divinity, humanity, unity, democracy and justice.</w:t>
      </w:r>
    </w:p>
    <w:p w14:paraId="4E0BC26B" w14:textId="77777777" w:rsidR="0031108D" w:rsidRDefault="00B700AF">
      <w:pPr>
        <w:jc w:val="both"/>
        <w:rPr>
          <w:rFonts w:ascii="Cambria" w:eastAsia="Cambria" w:hAnsi="Cambria" w:cs="Cambria"/>
          <w:b/>
        </w:rPr>
      </w:pPr>
      <w:r>
        <w:rPr>
          <w:rFonts w:ascii="Cambria" w:eastAsia="Cambria" w:hAnsi="Cambria" w:cs="Cambria"/>
          <w:b/>
        </w:rPr>
        <w:t>R</w:t>
      </w:r>
      <w:r>
        <w:rPr>
          <w:rFonts w:ascii="Cambria" w:eastAsia="Cambria" w:hAnsi="Cambria" w:cs="Cambria"/>
          <w:b/>
        </w:rPr>
        <w:t>ESEARCH METHODS</w:t>
      </w:r>
    </w:p>
    <w:p w14:paraId="76FC5837" w14:textId="77777777" w:rsidR="00141225" w:rsidRPr="007D4745" w:rsidRDefault="00141225" w:rsidP="00141225">
      <w:pPr>
        <w:pStyle w:val="NormalWeb"/>
        <w:spacing w:before="0" w:beforeAutospacing="0" w:after="0" w:afterAutospacing="0"/>
        <w:ind w:left="140" w:firstLine="420"/>
        <w:jc w:val="both"/>
        <w:rPr>
          <w:rFonts w:asciiTheme="majorHAnsi" w:hAnsiTheme="majorHAnsi"/>
        </w:rPr>
      </w:pPr>
      <w:r w:rsidRPr="007D4745">
        <w:rPr>
          <w:rFonts w:asciiTheme="majorHAnsi" w:hAnsiTheme="majorHAnsi"/>
          <w:color w:val="000000"/>
        </w:rPr>
        <w:t xml:space="preserve">Research methods are very important in determining the research process that will be carried out. As stated by Haddy </w:t>
      </w:r>
      <w:proofErr w:type="spellStart"/>
      <w:r w:rsidRPr="007D4745">
        <w:rPr>
          <w:rFonts w:asciiTheme="majorHAnsi" w:hAnsiTheme="majorHAnsi"/>
          <w:color w:val="000000"/>
        </w:rPr>
        <w:t>Suprapto</w:t>
      </w:r>
      <w:proofErr w:type="spellEnd"/>
      <w:r w:rsidRPr="007D4745">
        <w:rPr>
          <w:rFonts w:asciiTheme="majorHAnsi" w:hAnsiTheme="majorHAnsi"/>
          <w:color w:val="000000"/>
        </w:rPr>
        <w:t xml:space="preserve"> (2017, p. 8), research methods are systematic procedures or steps in gaining knowledge or knowledge, in other words, research methods are a scientific way to obtain information with certain goals and uses. Basically, to get knowledge you need effort hard work through scientific method procedures. The method used in writing this article is a qualitative method with a literature study approach. The reason for choosing a qualitative method is to obtain complete data, because in qualitative the data processed is natural without the slightest engineering.</w:t>
      </w:r>
    </w:p>
    <w:p w14:paraId="0F1D9D45" w14:textId="77777777" w:rsidR="003E3FE2" w:rsidRDefault="00141225" w:rsidP="003E3FE2">
      <w:pPr>
        <w:pStyle w:val="NormalWeb"/>
        <w:spacing w:before="0" w:beforeAutospacing="0" w:after="0" w:afterAutospacing="0"/>
        <w:ind w:left="140" w:firstLine="420"/>
        <w:jc w:val="both"/>
        <w:rPr>
          <w:rFonts w:asciiTheme="majorHAnsi" w:hAnsiTheme="majorHAnsi"/>
          <w:color w:val="000000"/>
        </w:rPr>
      </w:pPr>
      <w:r w:rsidRPr="007D4745">
        <w:rPr>
          <w:rFonts w:asciiTheme="majorHAnsi" w:hAnsiTheme="majorHAnsi"/>
          <w:color w:val="000000"/>
        </w:rPr>
        <w:t>Qualitative research methods are research methods used to examine the conditions of natural objects, (as opposed to experiments) where the researcher is the key instrument, data collection techniques are carried out by triangulation, data analysis is inductive, and research results emphasize meaning rather than generalizations (</w:t>
      </w:r>
      <w:proofErr w:type="spellStart"/>
      <w:r w:rsidRPr="007D4745">
        <w:rPr>
          <w:rFonts w:asciiTheme="majorHAnsi" w:hAnsiTheme="majorHAnsi"/>
          <w:color w:val="000000"/>
        </w:rPr>
        <w:t>Sugiyono</w:t>
      </w:r>
      <w:proofErr w:type="spellEnd"/>
      <w:r w:rsidRPr="007D4745">
        <w:rPr>
          <w:rFonts w:asciiTheme="majorHAnsi" w:hAnsiTheme="majorHAnsi"/>
          <w:color w:val="000000"/>
        </w:rPr>
        <w:t>, 2020, p. 9). In writing this article, of course the research is natural or natural settin</w:t>
      </w:r>
      <w:r w:rsidRPr="007D4745">
        <w:rPr>
          <w:rFonts w:asciiTheme="majorHAnsi" w:hAnsiTheme="majorHAnsi"/>
          <w:i/>
          <w:iCs/>
          <w:color w:val="000000"/>
        </w:rPr>
        <w:t>g</w:t>
      </w:r>
      <w:r w:rsidRPr="007D4745">
        <w:rPr>
          <w:rFonts w:asciiTheme="majorHAnsi" w:hAnsiTheme="majorHAnsi"/>
          <w:color w:val="000000"/>
        </w:rPr>
        <w:t>, so that the data presented is truly factual and not merely the result of engineering. By using this qualitative method, the researcher believes that it will support the research for the researcher, through this approach he will explain it in detail down to the point of dissecting the research that will be examined.</w:t>
      </w:r>
    </w:p>
    <w:p w14:paraId="710C4AC5" w14:textId="4F6920D6" w:rsidR="0031108D" w:rsidRPr="003E3FE2" w:rsidRDefault="00141225" w:rsidP="003E3FE2">
      <w:pPr>
        <w:pStyle w:val="NormalWeb"/>
        <w:spacing w:before="0" w:beforeAutospacing="0" w:after="0" w:afterAutospacing="0"/>
        <w:ind w:left="140" w:firstLine="420"/>
        <w:jc w:val="both"/>
        <w:rPr>
          <w:rFonts w:asciiTheme="majorHAnsi" w:hAnsiTheme="majorHAnsi"/>
        </w:rPr>
      </w:pPr>
      <w:r w:rsidRPr="007D4745">
        <w:rPr>
          <w:rFonts w:asciiTheme="majorHAnsi" w:hAnsiTheme="majorHAnsi"/>
          <w:color w:val="000000"/>
        </w:rPr>
        <w:t xml:space="preserve">This article uses a literature study method which consists of searching for articles from various sources that support theoretically through </w:t>
      </w:r>
      <w:r w:rsidRPr="007D4745">
        <w:rPr>
          <w:rFonts w:asciiTheme="majorHAnsi" w:hAnsiTheme="majorHAnsi"/>
          <w:i/>
          <w:iCs/>
          <w:color w:val="000000"/>
        </w:rPr>
        <w:t>SAGE Journal</w:t>
      </w:r>
      <w:r w:rsidRPr="007D4745">
        <w:rPr>
          <w:rFonts w:asciiTheme="majorHAnsi" w:hAnsiTheme="majorHAnsi"/>
          <w:color w:val="000000"/>
        </w:rPr>
        <w:t xml:space="preserve">, </w:t>
      </w:r>
      <w:r w:rsidRPr="007D4745">
        <w:rPr>
          <w:rFonts w:asciiTheme="majorHAnsi" w:hAnsiTheme="majorHAnsi"/>
          <w:i/>
          <w:iCs/>
          <w:color w:val="000000"/>
        </w:rPr>
        <w:t>Google Scholar</w:t>
      </w:r>
      <w:r w:rsidRPr="007D4745">
        <w:rPr>
          <w:rFonts w:asciiTheme="majorHAnsi" w:hAnsiTheme="majorHAnsi"/>
          <w:color w:val="000000"/>
        </w:rPr>
        <w:t xml:space="preserve">, and books that support improving the results of writing this article. This research will thoroughly examine the actualization of Pancasila as a reflection of the leadership of young figures in holistically looking at the golden future of the nation and state. However, Pancasila has a </w:t>
      </w:r>
      <w:r w:rsidRPr="007D4745">
        <w:rPr>
          <w:rFonts w:asciiTheme="majorHAnsi" w:hAnsiTheme="majorHAnsi"/>
          <w:color w:val="000000"/>
        </w:rPr>
        <w:lastRenderedPageBreak/>
        <w:t>crucial role in producing national figures who have noble character and civility that differentiates our nation from other nations. The entire young generation must be given guidance and direction in accordance with Pancasila values ​​so that a golden Indonesia can be realized in a perfect way.</w:t>
      </w:r>
    </w:p>
    <w:p w14:paraId="7F9D5FAC" w14:textId="77777777" w:rsidR="0031108D" w:rsidRDefault="0031108D">
      <w:pPr>
        <w:pBdr>
          <w:top w:val="nil"/>
          <w:left w:val="nil"/>
          <w:bottom w:val="nil"/>
          <w:right w:val="nil"/>
          <w:between w:val="nil"/>
        </w:pBdr>
        <w:jc w:val="both"/>
        <w:rPr>
          <w:rFonts w:ascii="Cambria" w:eastAsia="Cambria" w:hAnsi="Cambria" w:cs="Cambria"/>
        </w:rPr>
      </w:pPr>
    </w:p>
    <w:p w14:paraId="536C5048" w14:textId="77777777" w:rsidR="0031108D" w:rsidRDefault="00B700AF">
      <w:pPr>
        <w:pBdr>
          <w:top w:val="nil"/>
          <w:left w:val="nil"/>
          <w:bottom w:val="nil"/>
          <w:right w:val="nil"/>
          <w:between w:val="nil"/>
        </w:pBdr>
        <w:jc w:val="both"/>
        <w:rPr>
          <w:rFonts w:ascii="Cambria" w:eastAsia="Cambria" w:hAnsi="Cambria" w:cs="Cambria"/>
          <w:b/>
        </w:rPr>
      </w:pPr>
      <w:r>
        <w:rPr>
          <w:rFonts w:ascii="Cambria" w:eastAsia="Cambria" w:hAnsi="Cambria" w:cs="Cambria"/>
          <w:b/>
        </w:rPr>
        <w:t>RESEARCH RESULTS AND DISCUSSION</w:t>
      </w:r>
    </w:p>
    <w:p w14:paraId="7D50AB4D" w14:textId="77777777" w:rsidR="0031108D" w:rsidRDefault="00B700AF">
      <w:pPr>
        <w:pBdr>
          <w:top w:val="nil"/>
          <w:left w:val="nil"/>
          <w:bottom w:val="nil"/>
          <w:right w:val="nil"/>
          <w:between w:val="nil"/>
        </w:pBdr>
        <w:jc w:val="both"/>
        <w:rPr>
          <w:rFonts w:ascii="Cambria" w:eastAsia="Cambria" w:hAnsi="Cambria" w:cs="Cambria"/>
        </w:rPr>
      </w:pPr>
      <w:r>
        <w:rPr>
          <w:rFonts w:ascii="Cambria" w:eastAsia="Cambria" w:hAnsi="Cambria" w:cs="Cambria"/>
          <w:b/>
        </w:rPr>
        <w:t>Research Result</w:t>
      </w:r>
    </w:p>
    <w:p w14:paraId="07A9D48E" w14:textId="77777777" w:rsidR="007D4745" w:rsidRPr="007D4745" w:rsidRDefault="007D4745" w:rsidP="007D4745">
      <w:pPr>
        <w:pStyle w:val="NormalWeb"/>
        <w:spacing w:before="0" w:beforeAutospacing="0" w:after="0" w:afterAutospacing="0"/>
        <w:ind w:firstLine="280"/>
        <w:jc w:val="both"/>
        <w:rPr>
          <w:rFonts w:asciiTheme="majorHAnsi" w:hAnsiTheme="majorHAnsi"/>
        </w:rPr>
      </w:pPr>
      <w:r w:rsidRPr="007D4745">
        <w:rPr>
          <w:rFonts w:asciiTheme="majorHAnsi" w:hAnsiTheme="majorHAnsi"/>
          <w:color w:val="000000"/>
        </w:rPr>
        <w:t xml:space="preserve">The process of creating Pancasila is different from other ideologies which are the result of one person's thoughts, but through a process of causality, namely before being ratified as the basis of the state, Pancasila in everyday life is used as the nation's way of life as well as the life philosophy of the Indonesian nation.  By </w:t>
      </w:r>
      <w:proofErr w:type="gramStart"/>
      <w:r w:rsidRPr="007D4745">
        <w:rPr>
          <w:rFonts w:asciiTheme="majorHAnsi" w:hAnsiTheme="majorHAnsi"/>
          <w:color w:val="000000"/>
        </w:rPr>
        <w:t>final  Pancasila</w:t>
      </w:r>
      <w:proofErr w:type="gramEnd"/>
      <w:r w:rsidRPr="007D4745">
        <w:rPr>
          <w:rFonts w:asciiTheme="majorHAnsi" w:hAnsiTheme="majorHAnsi"/>
          <w:color w:val="000000"/>
        </w:rPr>
        <w:t xml:space="preserve"> has absolutely become a philosophy of life that is suitable to be used as a leadership model for the younger generation to lead this country to achieve a golden era in the future. The best version of the leadership style in structuring the nation and state is that it must have values ​​and norms that do not deviate from the values ​​of Pancasila. The outlook on life and philosophy of life integrated in Pancasila is a crystallization of values ​​believed to be true by the Indonesian people which gives rise to the determination to realize them in </w:t>
      </w:r>
      <w:proofErr w:type="spellStart"/>
      <w:r w:rsidRPr="007D4745">
        <w:rPr>
          <w:rFonts w:asciiTheme="majorHAnsi" w:hAnsiTheme="majorHAnsi"/>
          <w:color w:val="000000"/>
        </w:rPr>
        <w:t>behavior</w:t>
      </w:r>
      <w:proofErr w:type="spellEnd"/>
      <w:r w:rsidRPr="007D4745">
        <w:rPr>
          <w:rFonts w:asciiTheme="majorHAnsi" w:hAnsiTheme="majorHAnsi"/>
          <w:color w:val="000000"/>
        </w:rPr>
        <w:t xml:space="preserve"> and actions (Kaelan, 2013, p. 56). Actions that are in accordance with Pancasila rules must of course be believed to be accurate, especially when it comes to leadership, a leader who consistently broadcasts the values ​​of Pancasila is needed at all times.</w:t>
      </w:r>
    </w:p>
    <w:p w14:paraId="194C0B47" w14:textId="77777777" w:rsidR="007D4745" w:rsidRPr="007D4745" w:rsidRDefault="007D4745" w:rsidP="007D4745">
      <w:pPr>
        <w:pStyle w:val="NormalWeb"/>
        <w:spacing w:before="0" w:beforeAutospacing="0" w:after="0" w:afterAutospacing="0"/>
        <w:ind w:firstLine="280"/>
        <w:jc w:val="both"/>
        <w:rPr>
          <w:rFonts w:asciiTheme="majorHAnsi" w:hAnsiTheme="majorHAnsi"/>
        </w:rPr>
      </w:pPr>
      <w:r w:rsidRPr="007D4745">
        <w:rPr>
          <w:rFonts w:asciiTheme="majorHAnsi" w:hAnsiTheme="majorHAnsi"/>
          <w:color w:val="000000"/>
        </w:rPr>
        <w:t xml:space="preserve">Achieving the future, let alone achieving a golden era for a country, requires a leadership figure who has noble ethics and morals. Ethics and morals for humans in social, national and state life are always relational. This means that the ethics and morals contained in the Pancasila principles are not intended for humans individually, but in </w:t>
      </w:r>
      <w:proofErr w:type="gramStart"/>
      <w:r w:rsidRPr="007D4745">
        <w:rPr>
          <w:rFonts w:asciiTheme="majorHAnsi" w:hAnsiTheme="majorHAnsi"/>
          <w:color w:val="000000"/>
        </w:rPr>
        <w:t>reality</w:t>
      </w:r>
      <w:proofErr w:type="gramEnd"/>
      <w:r w:rsidRPr="007D4745">
        <w:rPr>
          <w:rFonts w:asciiTheme="majorHAnsi" w:hAnsiTheme="majorHAnsi"/>
          <w:color w:val="000000"/>
        </w:rPr>
        <w:t xml:space="preserve"> are closely related to others. Pancasila ethics bases the nature of human morality on having an ethical relationship between humans and themselves, humans and other humans individually, humans and the nation and state, and humans and the Almighty God (Kaelan, 2013, p. 447). All these aspects must be implemented simultaneously, systemically and comprehensively.</w:t>
      </w:r>
    </w:p>
    <w:p w14:paraId="126CF212" w14:textId="77777777" w:rsidR="007D4745" w:rsidRDefault="007D4745" w:rsidP="007D4745">
      <w:pPr>
        <w:pStyle w:val="NormalWeb"/>
        <w:spacing w:before="0" w:beforeAutospacing="0" w:after="0" w:afterAutospacing="0"/>
        <w:ind w:firstLine="280"/>
        <w:jc w:val="both"/>
        <w:rPr>
          <w:rFonts w:asciiTheme="majorHAnsi" w:hAnsiTheme="majorHAnsi"/>
        </w:rPr>
      </w:pPr>
      <w:r w:rsidRPr="007D4745">
        <w:rPr>
          <w:rFonts w:asciiTheme="majorHAnsi" w:hAnsiTheme="majorHAnsi"/>
          <w:color w:val="000000"/>
        </w:rPr>
        <w:t>A young person who wants to dedicate himself to becoming a leader and pioneer of change for a country must of course have an attitude of independence which is the mandate of the elaboration of the principles of Pancasila. Independent youth can live without the help of compassion from other people, on the other hand, youth must be the main place of support for other people to rely on (Arfah R, 2020, p. 26). If it is explicitly described clearly, the younger generation or young people should not be dictated to by other nations and countries in carrying out their actions towards change which will lead to a bright future. Young people who rely on Pancasila will become great leaders in the future, because apart from having high intelligence, they are wise in expressing their thoughts holistically.</w:t>
      </w:r>
    </w:p>
    <w:p w14:paraId="21940C9E" w14:textId="145B6CE3" w:rsidR="007D4745" w:rsidRPr="007D4745" w:rsidRDefault="007D4745" w:rsidP="007D4745">
      <w:pPr>
        <w:pStyle w:val="NormalWeb"/>
        <w:spacing w:before="0" w:beforeAutospacing="0" w:after="0" w:afterAutospacing="0"/>
        <w:ind w:firstLine="280"/>
        <w:jc w:val="both"/>
        <w:rPr>
          <w:rFonts w:asciiTheme="majorHAnsi" w:hAnsiTheme="majorHAnsi"/>
        </w:rPr>
      </w:pPr>
      <w:r w:rsidRPr="007D4745">
        <w:rPr>
          <w:rFonts w:asciiTheme="majorHAnsi" w:hAnsiTheme="majorHAnsi"/>
          <w:color w:val="000000"/>
        </w:rPr>
        <w:t xml:space="preserve">The reason why the younger generation must become leaders who have the Pancasila leadership model is to remember that the importance of Pancasila has always been interpreted as an instrument that can be used as a basis for legitimizing power and Pancasila itself must be placed as the basis or foundation of a dynamic life in order to achieve a golden era in the future. Today's youth or young generation views Pancasila not only as a verbal pronunciation, but must be instilled in the deepest depths of the heart and then actualize it in everyday life. In fact, Pancasila must be reflected critically in living together as a nation. In accordance with the level of development, humans generally develop from the level of heteronomous moral reasoning (as long as they participate) to the level of autonomous (independent) moral reasoning. To carry out good actions, humans only need to know the instructions and rules that need to be followed, without asking further about the reasons and consequences (Bolo, Bartolomeus, </w:t>
      </w:r>
      <w:proofErr w:type="spellStart"/>
      <w:r w:rsidRPr="007D4745">
        <w:rPr>
          <w:rFonts w:asciiTheme="majorHAnsi" w:hAnsiTheme="majorHAnsi"/>
          <w:color w:val="000000"/>
        </w:rPr>
        <w:lastRenderedPageBreak/>
        <w:t>Djunatan</w:t>
      </w:r>
      <w:proofErr w:type="spellEnd"/>
      <w:r w:rsidRPr="007D4745">
        <w:rPr>
          <w:rFonts w:asciiTheme="majorHAnsi" w:hAnsiTheme="majorHAnsi"/>
          <w:color w:val="000000"/>
        </w:rPr>
        <w:t xml:space="preserve">, &amp; </w:t>
      </w:r>
      <w:proofErr w:type="spellStart"/>
      <w:r w:rsidRPr="007D4745">
        <w:rPr>
          <w:rFonts w:asciiTheme="majorHAnsi" w:hAnsiTheme="majorHAnsi"/>
          <w:color w:val="000000"/>
        </w:rPr>
        <w:t>Kanisius</w:t>
      </w:r>
      <w:proofErr w:type="spellEnd"/>
      <w:r w:rsidRPr="007D4745">
        <w:rPr>
          <w:rFonts w:asciiTheme="majorHAnsi" w:hAnsiTheme="majorHAnsi"/>
          <w:color w:val="000000"/>
        </w:rPr>
        <w:t xml:space="preserve"> Laku, 2012, p. 36). When humans have signs that are believed to be the source of truth, this is the key to achieving great success. If the country can be successful in achieving the future, it must be balanced with the leadership of the younger generation who have the signs of truth, namely Pancasila, which is the source of truth for all elements of the nation. Apart from having the signs, the younger generation must also have very broad insight to overcome the challenges of the future. Development insight development is expected to be able to improve the quality of youth's understanding of various national development policies, both those that have been implemented and those that have not been implemented and all the obstacles they face. In turn, young people feel called to involve themselves in overcoming various problems that hinder national development (Affandi I, 2021, p. 197). Youth must feel called to develop the nation and state based on Pancasila in order to achieve a brilliant era.</w:t>
      </w:r>
    </w:p>
    <w:p w14:paraId="5A8155A3" w14:textId="6E0594B0" w:rsidR="0031108D" w:rsidRPr="007D4745" w:rsidRDefault="007D4745" w:rsidP="007D4745">
      <w:pPr>
        <w:pStyle w:val="NormalWeb"/>
        <w:spacing w:before="240" w:beforeAutospacing="0" w:after="240" w:afterAutospacing="0"/>
        <w:ind w:firstLine="280"/>
        <w:jc w:val="both"/>
        <w:rPr>
          <w:rFonts w:asciiTheme="majorHAnsi" w:hAnsiTheme="majorHAnsi"/>
        </w:rPr>
      </w:pPr>
      <w:r w:rsidRPr="007D4745">
        <w:rPr>
          <w:rFonts w:asciiTheme="majorHAnsi" w:hAnsiTheme="majorHAnsi"/>
          <w:color w:val="000000"/>
        </w:rPr>
        <w:t xml:space="preserve">The problem that today's young generation must overcome is how they are able to deepen their understanding, appreciation and belief in the primacy of Pancasila values ​​and their interrelationship with each other so that they can then be implemented consistently in all levels of national and state life. According to Yudi Latif (2011, p. 47), what is needed to realize that Pancasila remains alive at all times is by radicalizing Pancasila. Radicalization in this sense is a revolution of ideas, in order to make Pancasila strong, effective, and a guide to how this country is managed properly. The rationalization process is intended to make Pancasila more operational in constitutional life and able to meet pragmatic and functional needs. Pancasila must never become obsolete with </w:t>
      </w:r>
      <w:proofErr w:type="gramStart"/>
      <w:r w:rsidRPr="007D4745">
        <w:rPr>
          <w:rFonts w:asciiTheme="majorHAnsi" w:hAnsiTheme="majorHAnsi"/>
          <w:color w:val="000000"/>
        </w:rPr>
        <w:t>time,</w:t>
      </w:r>
      <w:proofErr w:type="gramEnd"/>
      <w:r w:rsidRPr="007D4745">
        <w:rPr>
          <w:rFonts w:asciiTheme="majorHAnsi" w:hAnsiTheme="majorHAnsi"/>
          <w:color w:val="000000"/>
        </w:rPr>
        <w:t xml:space="preserve"> Pancasila must live eternally until God takes back all of His creation. The existence of modernization is an advantage for the younger generation in welcoming a golden future to maintain the existence of Pancasila in all corners of the world. A leadership model that culminates in Pancasila is a must for all elements.</w:t>
      </w:r>
    </w:p>
    <w:p w14:paraId="2EBF25E2" w14:textId="77777777" w:rsidR="0031108D" w:rsidRDefault="00B700AF">
      <w:pPr>
        <w:jc w:val="both"/>
        <w:rPr>
          <w:rFonts w:ascii="Cambria" w:eastAsia="Cambria" w:hAnsi="Cambria" w:cs="Cambria"/>
          <w:b/>
          <w:color w:val="000000"/>
        </w:rPr>
      </w:pPr>
      <w:r>
        <w:rPr>
          <w:rFonts w:ascii="Cambria" w:eastAsia="Cambria" w:hAnsi="Cambria" w:cs="Cambria"/>
          <w:b/>
          <w:color w:val="000000"/>
        </w:rPr>
        <w:t>D</w:t>
      </w:r>
      <w:r>
        <w:rPr>
          <w:rFonts w:ascii="Cambria" w:eastAsia="Cambria" w:hAnsi="Cambria" w:cs="Cambria"/>
          <w:b/>
          <w:color w:val="000000"/>
        </w:rPr>
        <w:t>iscussion</w:t>
      </w:r>
    </w:p>
    <w:p w14:paraId="446AA224" w14:textId="77777777" w:rsidR="007D4745" w:rsidRPr="007D4745" w:rsidRDefault="007D4745" w:rsidP="007D4745">
      <w:pPr>
        <w:pStyle w:val="NormalWeb"/>
        <w:spacing w:before="240" w:beforeAutospacing="0" w:after="0" w:afterAutospacing="0"/>
        <w:ind w:firstLine="280"/>
        <w:jc w:val="both"/>
        <w:rPr>
          <w:rFonts w:asciiTheme="majorHAnsi" w:hAnsiTheme="majorHAnsi"/>
        </w:rPr>
      </w:pPr>
      <w:r w:rsidRPr="007D4745">
        <w:rPr>
          <w:rFonts w:asciiTheme="majorHAnsi" w:hAnsiTheme="majorHAnsi"/>
          <w:color w:val="000000"/>
        </w:rPr>
        <w:t>In essence, if a prospective leader, namely the younger generation, wants to become a great leader in the future, he must have a noble moral foundation and all of these noble morals are substantially found in the principles of Pancasila. In terms of education to become a leader of the next generation, it emphasizes a complete combination of intellectual intelligence, nobility of character, national spirit and making people with Pancasila character (</w:t>
      </w:r>
      <w:proofErr w:type="spellStart"/>
      <w:r w:rsidRPr="007D4745">
        <w:rPr>
          <w:rFonts w:asciiTheme="majorHAnsi" w:hAnsiTheme="majorHAnsi"/>
          <w:color w:val="000000"/>
        </w:rPr>
        <w:t>Siswanto</w:t>
      </w:r>
      <w:proofErr w:type="spellEnd"/>
      <w:r w:rsidRPr="007D4745">
        <w:rPr>
          <w:rFonts w:asciiTheme="majorHAnsi" w:hAnsiTheme="majorHAnsi"/>
          <w:color w:val="000000"/>
        </w:rPr>
        <w:t xml:space="preserve"> D, 2010, p. 214). A person who has a character based on Pancasila will certainly be a central asset in navigating the nation and state to grasp a bright future.</w:t>
      </w:r>
      <w:r w:rsidRPr="007D4745">
        <w:rPr>
          <w:rFonts w:asciiTheme="majorHAnsi" w:hAnsiTheme="majorHAnsi" w:cs="Arial"/>
          <w:color w:val="000000"/>
        </w:rPr>
        <w:t xml:space="preserve"> </w:t>
      </w:r>
      <w:r w:rsidRPr="007D4745">
        <w:rPr>
          <w:rFonts w:asciiTheme="majorHAnsi" w:hAnsiTheme="majorHAnsi"/>
          <w:color w:val="000000"/>
        </w:rPr>
        <w:t xml:space="preserve">The actualization of Pancasila must be carried out with high commitment, because </w:t>
      </w:r>
      <w:proofErr w:type="spellStart"/>
      <w:r w:rsidRPr="007D4745">
        <w:rPr>
          <w:rFonts w:asciiTheme="majorHAnsi" w:hAnsiTheme="majorHAnsi"/>
          <w:color w:val="000000"/>
        </w:rPr>
        <w:t>multifier</w:t>
      </w:r>
      <w:proofErr w:type="spellEnd"/>
      <w:r w:rsidRPr="007D4745">
        <w:rPr>
          <w:rFonts w:asciiTheme="majorHAnsi" w:hAnsiTheme="majorHAnsi"/>
          <w:color w:val="000000"/>
        </w:rPr>
        <w:t xml:space="preserve"> effect it will have an impact on the portrait of the nation and the country in the future that is capable of being a lion in front of other nations in the world, so that other nations will raise their hats to the Indonesian nation that consistently prioritizes noble manners in the midst of dynamic development.</w:t>
      </w:r>
    </w:p>
    <w:p w14:paraId="49DB08F5" w14:textId="77777777" w:rsidR="007D4745" w:rsidRPr="007D4745" w:rsidRDefault="007D4745" w:rsidP="007D4745">
      <w:pPr>
        <w:pStyle w:val="NormalWeb"/>
        <w:spacing w:before="0" w:beforeAutospacing="0" w:after="0" w:afterAutospacing="0"/>
        <w:ind w:firstLine="280"/>
        <w:jc w:val="both"/>
        <w:rPr>
          <w:rFonts w:asciiTheme="majorHAnsi" w:hAnsiTheme="majorHAnsi"/>
        </w:rPr>
      </w:pPr>
      <w:r w:rsidRPr="007D4745">
        <w:rPr>
          <w:rFonts w:asciiTheme="majorHAnsi" w:hAnsiTheme="majorHAnsi"/>
          <w:color w:val="000000"/>
        </w:rPr>
        <w:t xml:space="preserve">Since ancient times, long before the Indonesian state was formed, or as experts term it, namely prehistory of the archipelago, the prehistoric people of the archipelago have developed their own belief systems which are generally called animism and dynamism. Animism (from the Latin anima or "spirit") is the belief that every object on earth, such as trees, lightning, certain areas, large rocks and so on, has a soul that must be respected so that the spirits behind these objects cannot be destroyed. disturbing humans and they also believe that the spirits of dead people can enter the bodies of animals (Rosi F, Handoko P, &amp; </w:t>
      </w:r>
      <w:proofErr w:type="spellStart"/>
      <w:r w:rsidRPr="007D4745">
        <w:rPr>
          <w:rFonts w:asciiTheme="majorHAnsi" w:hAnsiTheme="majorHAnsi"/>
          <w:color w:val="000000"/>
        </w:rPr>
        <w:t>Rohmah</w:t>
      </w:r>
      <w:proofErr w:type="spellEnd"/>
      <w:r w:rsidRPr="007D4745">
        <w:rPr>
          <w:rFonts w:asciiTheme="majorHAnsi" w:hAnsiTheme="majorHAnsi"/>
          <w:color w:val="000000"/>
        </w:rPr>
        <w:t xml:space="preserve">, 2021, p. 82). Meanwhile, dynamism is belief in objects that are considered to have power so that they can influence the success and failure of human </w:t>
      </w:r>
      <w:proofErr w:type="spellStart"/>
      <w:r w:rsidRPr="007D4745">
        <w:rPr>
          <w:rFonts w:asciiTheme="majorHAnsi" w:hAnsiTheme="majorHAnsi"/>
          <w:color w:val="000000"/>
        </w:rPr>
        <w:t>endeavors</w:t>
      </w:r>
      <w:proofErr w:type="spellEnd"/>
      <w:r w:rsidRPr="007D4745">
        <w:rPr>
          <w:rFonts w:asciiTheme="majorHAnsi" w:hAnsiTheme="majorHAnsi"/>
          <w:color w:val="000000"/>
        </w:rPr>
        <w:t xml:space="preserve">. This means that for the next generation of the nation who wants to bring the Indonesian nation and state into a golden era, of course a religious figure is needed, because it cannot be denied that the success of a society, nation and </w:t>
      </w:r>
      <w:r w:rsidRPr="007D4745">
        <w:rPr>
          <w:rFonts w:asciiTheme="majorHAnsi" w:hAnsiTheme="majorHAnsi"/>
          <w:color w:val="000000"/>
        </w:rPr>
        <w:lastRenderedPageBreak/>
        <w:t>state must have the hand of God who always accompanies this, all of which is a derivation from the principles of God. Almighty.</w:t>
      </w:r>
    </w:p>
    <w:p w14:paraId="72F37C96" w14:textId="77777777" w:rsidR="007D4745" w:rsidRPr="007D4745" w:rsidRDefault="007D4745" w:rsidP="007D4745">
      <w:pPr>
        <w:pStyle w:val="NormalWeb"/>
        <w:spacing w:before="0" w:beforeAutospacing="0" w:after="0" w:afterAutospacing="0"/>
        <w:ind w:firstLine="280"/>
        <w:jc w:val="both"/>
        <w:rPr>
          <w:rFonts w:asciiTheme="majorHAnsi" w:hAnsiTheme="majorHAnsi"/>
        </w:rPr>
      </w:pPr>
      <w:r w:rsidRPr="007D4745">
        <w:rPr>
          <w:rFonts w:asciiTheme="majorHAnsi" w:hAnsiTheme="majorHAnsi"/>
          <w:color w:val="000000"/>
        </w:rPr>
        <w:t xml:space="preserve">Not only divine values, there are also human values ​​that must be upheld, because it is human nature to maintain the </w:t>
      </w:r>
      <w:proofErr w:type="spellStart"/>
      <w:r w:rsidRPr="007D4745">
        <w:rPr>
          <w:rFonts w:asciiTheme="majorHAnsi" w:hAnsiTheme="majorHAnsi"/>
          <w:color w:val="000000"/>
        </w:rPr>
        <w:t>honor</w:t>
      </w:r>
      <w:proofErr w:type="spellEnd"/>
      <w:r w:rsidRPr="007D4745">
        <w:rPr>
          <w:rFonts w:asciiTheme="majorHAnsi" w:hAnsiTheme="majorHAnsi"/>
          <w:color w:val="000000"/>
        </w:rPr>
        <w:t xml:space="preserve"> and dignity of fellow human beings. Then there is the value of unity which is useful for uniting various differences to become a unified whole so that it can be hegemonized to form strength in protecting the territory of the Republic of Indonesia. Then there are popular values ​​which are useful in solving fundamental problems, namely by heeding the legacy of the ancient people, namely deliberation which is used in effective </w:t>
      </w:r>
      <w:proofErr w:type="gramStart"/>
      <w:r w:rsidRPr="007D4745">
        <w:rPr>
          <w:rFonts w:asciiTheme="majorHAnsi" w:hAnsiTheme="majorHAnsi"/>
          <w:color w:val="000000"/>
        </w:rPr>
        <w:t>problem solving</w:t>
      </w:r>
      <w:proofErr w:type="gramEnd"/>
      <w:r w:rsidRPr="007D4745">
        <w:rPr>
          <w:rFonts w:asciiTheme="majorHAnsi" w:hAnsiTheme="majorHAnsi"/>
          <w:color w:val="000000"/>
        </w:rPr>
        <w:t xml:space="preserve"> methods. Finally, there is the value of justice, where this value is a generalization of divine values ​​to social values. The welfare of the people, nation and state can be ensured when justice appears to appear in all aspects of life. Justice is </w:t>
      </w:r>
      <w:r w:rsidRPr="007D4745">
        <w:rPr>
          <w:rFonts w:asciiTheme="majorHAnsi" w:hAnsiTheme="majorHAnsi"/>
          <w:i/>
          <w:iCs/>
          <w:color w:val="000000"/>
        </w:rPr>
        <w:t>part</w:t>
      </w:r>
      <w:r w:rsidRPr="007D4745">
        <w:rPr>
          <w:rFonts w:asciiTheme="majorHAnsi" w:hAnsiTheme="majorHAnsi"/>
          <w:color w:val="000000"/>
        </w:rPr>
        <w:t xml:space="preserve"> Lastly, when you want to travel the world to reach the horizon. The younger generation is strongly encouraged to have this attitude as a stepping stone to achieve the goals and ideals of a country.</w:t>
      </w:r>
    </w:p>
    <w:p w14:paraId="2A4EEDA8" w14:textId="77777777" w:rsidR="007D4745" w:rsidRDefault="007D4745" w:rsidP="007D4745">
      <w:pPr>
        <w:pStyle w:val="NormalWeb"/>
        <w:spacing w:before="0" w:beforeAutospacing="0" w:after="0" w:afterAutospacing="0"/>
        <w:ind w:firstLine="280"/>
        <w:jc w:val="both"/>
        <w:rPr>
          <w:rFonts w:asciiTheme="majorHAnsi" w:hAnsiTheme="majorHAnsi"/>
        </w:rPr>
      </w:pPr>
      <w:r w:rsidRPr="007D4745">
        <w:rPr>
          <w:rFonts w:asciiTheme="majorHAnsi" w:hAnsiTheme="majorHAnsi"/>
          <w:color w:val="000000"/>
        </w:rPr>
        <w:t xml:space="preserve">Youth leadership is certainly very much needed for the nation and state, because it is youth who can bring many changes to the life constellation of society, nation and state. This opinion is reinforced by Richard Bolden and Philip Kirk (2009, p.71) by saying </w:t>
      </w:r>
      <w:r w:rsidRPr="007D4745">
        <w:rPr>
          <w:rFonts w:asciiTheme="majorHAnsi" w:hAnsiTheme="majorHAnsi"/>
          <w:i/>
          <w:iCs/>
          <w:color w:val="000000"/>
        </w:rPr>
        <w:t>“Narratives of leadership affect how social systems operate and, as a result, the lives of people within them. From this perspective, leadership is fundamentally regarded as a process of sensemaking”</w:t>
      </w:r>
      <w:r w:rsidRPr="007D4745">
        <w:rPr>
          <w:rFonts w:asciiTheme="majorHAnsi" w:hAnsiTheme="majorHAnsi" w:cs="Arial"/>
          <w:color w:val="000000"/>
        </w:rPr>
        <w:t xml:space="preserve">.  </w:t>
      </w:r>
      <w:r w:rsidRPr="007D4745">
        <w:rPr>
          <w:rFonts w:asciiTheme="majorHAnsi" w:hAnsiTheme="majorHAnsi"/>
          <w:color w:val="000000"/>
        </w:rPr>
        <w:t>When you want to build the civilization of the nation and state and achieve a golden future, of course you need a leadership style that can be a driving force for other people to participate and become a support in the success of forming the civilization of the nation and state. We need to realize that achieving the future requires support and prayers from other people as a mental injection in overcoming the various obstacles that come our way.</w:t>
      </w:r>
    </w:p>
    <w:p w14:paraId="6318DDFE" w14:textId="1564263C" w:rsidR="0031108D" w:rsidRDefault="007D4745" w:rsidP="007D4745">
      <w:pPr>
        <w:pStyle w:val="NormalWeb"/>
        <w:spacing w:before="0" w:beforeAutospacing="0" w:after="0" w:afterAutospacing="0"/>
        <w:ind w:firstLine="280"/>
        <w:jc w:val="both"/>
        <w:rPr>
          <w:rFonts w:asciiTheme="majorHAnsi" w:hAnsiTheme="majorHAnsi"/>
          <w:color w:val="000000"/>
        </w:rPr>
      </w:pPr>
      <w:r w:rsidRPr="007D4745">
        <w:rPr>
          <w:rFonts w:asciiTheme="majorHAnsi" w:hAnsiTheme="majorHAnsi"/>
          <w:color w:val="000000"/>
        </w:rPr>
        <w:t>The existence of Pancasila is so important to exercise hegemony over all elements of the nation to achieve the golden era of the nation and state. Pancasila is a guideline and holy book for Indonesians which must be used as a basis for thoughts and actions that will be carried out. The young generation is the chosen figure who can lead the nation and state to a bright future by relying on Pancasila values ​​as a road map to achieve that future.</w:t>
      </w:r>
    </w:p>
    <w:p w14:paraId="3E1B88DD" w14:textId="77777777" w:rsidR="007D4745" w:rsidRPr="007D4745" w:rsidRDefault="007D4745" w:rsidP="007D4745">
      <w:pPr>
        <w:pStyle w:val="NormalWeb"/>
        <w:spacing w:before="0" w:beforeAutospacing="0" w:after="0" w:afterAutospacing="0"/>
        <w:ind w:firstLine="280"/>
        <w:jc w:val="both"/>
        <w:rPr>
          <w:rFonts w:asciiTheme="majorHAnsi" w:hAnsiTheme="majorHAnsi"/>
        </w:rPr>
      </w:pPr>
    </w:p>
    <w:p w14:paraId="4C093E6D" w14:textId="77777777" w:rsidR="0031108D" w:rsidRDefault="00B700AF">
      <w:pPr>
        <w:jc w:val="both"/>
        <w:rPr>
          <w:rFonts w:ascii="Cambria" w:eastAsia="Cambria" w:hAnsi="Cambria" w:cs="Cambria"/>
          <w:b/>
          <w:color w:val="000000"/>
        </w:rPr>
      </w:pPr>
      <w:r>
        <w:rPr>
          <w:rFonts w:ascii="Cambria" w:eastAsia="Cambria" w:hAnsi="Cambria" w:cs="Cambria"/>
          <w:b/>
          <w:color w:val="000000"/>
        </w:rPr>
        <w:t>C</w:t>
      </w:r>
      <w:r>
        <w:rPr>
          <w:rFonts w:ascii="Cambria" w:eastAsia="Cambria" w:hAnsi="Cambria" w:cs="Cambria"/>
          <w:b/>
          <w:color w:val="000000"/>
        </w:rPr>
        <w:t>ONCLUSION</w:t>
      </w:r>
    </w:p>
    <w:p w14:paraId="1B00A419" w14:textId="77777777" w:rsidR="00485035" w:rsidRPr="00485035" w:rsidRDefault="00485035" w:rsidP="00485035">
      <w:pPr>
        <w:pStyle w:val="NormalWeb"/>
        <w:spacing w:before="0" w:beforeAutospacing="0" w:after="0" w:afterAutospacing="0"/>
        <w:ind w:firstLine="420"/>
        <w:jc w:val="both"/>
        <w:rPr>
          <w:rFonts w:asciiTheme="majorHAnsi" w:hAnsiTheme="majorHAnsi"/>
        </w:rPr>
      </w:pPr>
      <w:r w:rsidRPr="00485035">
        <w:rPr>
          <w:rFonts w:asciiTheme="majorHAnsi" w:hAnsiTheme="majorHAnsi"/>
          <w:color w:val="000000"/>
        </w:rPr>
        <w:t xml:space="preserve">The position of Pancasila is very crucial in carrying out the future development of the nation and state, because Pancasila is actually a holy book that is owned by all Indonesian citizens. Explicitly, to achieve the golden era, a figure is needed who has a leadership style with noble civility in accordance with the derivation of the values ​​of the Pancasila principles. The survival of the nation and state is certainly in the hands of the young generation who can accommodate the nation's needs and answer future challenges. The young generation is the chosen figure who has been outlined by historical records to be the spearhead in creating significant change for the bright future of a nation's and state's civilization. When a leader has the manners taught in the principles of Pancasila, this is essential capital that can be useful holistically in supporting the demands of the times. Divine values, human values, unity values, people's values ​​and justice values ​​are vital things that the young generation must have as a basis for life in bringing the nation and state towards the gateway to success that all elements of the nation aspire to. Pancasila should not only be used as lip service, but must be actualized at any time according to the needs of the times. Pancasila will not be consumed by time, because Pancasila is capable of universal determination to change the character of all citizens to have noble Faith and </w:t>
      </w:r>
      <w:proofErr w:type="gramStart"/>
      <w:r w:rsidRPr="00485035">
        <w:rPr>
          <w:rFonts w:asciiTheme="majorHAnsi" w:hAnsiTheme="majorHAnsi"/>
          <w:color w:val="000000"/>
        </w:rPr>
        <w:t>Taqwa  and</w:t>
      </w:r>
      <w:proofErr w:type="gramEnd"/>
      <w:r w:rsidRPr="00485035">
        <w:rPr>
          <w:rFonts w:asciiTheme="majorHAnsi" w:hAnsiTheme="majorHAnsi"/>
          <w:color w:val="000000"/>
        </w:rPr>
        <w:t xml:space="preserve"> Science and Technology.</w:t>
      </w:r>
    </w:p>
    <w:p w14:paraId="19ACBDAE" w14:textId="24866D5F" w:rsidR="0031108D" w:rsidRPr="00485035" w:rsidRDefault="00485035" w:rsidP="00485035">
      <w:pPr>
        <w:pStyle w:val="NormalWeb"/>
        <w:spacing w:before="0" w:beforeAutospacing="0" w:after="0" w:afterAutospacing="0"/>
        <w:ind w:firstLine="280"/>
        <w:jc w:val="both"/>
      </w:pPr>
      <w:r w:rsidRPr="00485035">
        <w:rPr>
          <w:rFonts w:asciiTheme="majorHAnsi" w:hAnsiTheme="majorHAnsi"/>
          <w:color w:val="000000"/>
        </w:rPr>
        <w:t xml:space="preserve">Youth leadership is certainly very much needed for the nation and state, because it is youth who can bring many changes to the life constellation of society, nation and state. The foundation </w:t>
      </w:r>
      <w:r w:rsidRPr="00485035">
        <w:rPr>
          <w:rFonts w:asciiTheme="majorHAnsi" w:hAnsiTheme="majorHAnsi"/>
          <w:color w:val="000000"/>
        </w:rPr>
        <w:lastRenderedPageBreak/>
        <w:t>used by the younger generation is to prioritize the values ​​of Pancasila principles in their hearts to be manifested in thoughts and actions. The existence of Pancasila is so important to exercise hegemony over all elements of the nation to achieve the golden era of the nation and state. Pancasila is a guideline and holy book for Indonesians to use as a way of life for all aspects of life related to the survival of the nation and state. In finding a path to a bright future, it is very important to determine the right road map, that road map is Pancasila.</w:t>
      </w:r>
    </w:p>
    <w:p w14:paraId="12F58D23" w14:textId="77777777" w:rsidR="0031108D" w:rsidRDefault="0031108D">
      <w:pPr>
        <w:jc w:val="both"/>
        <w:rPr>
          <w:rFonts w:ascii="Cambria" w:eastAsia="Cambria" w:hAnsi="Cambria" w:cs="Cambria"/>
          <w:color w:val="000000"/>
        </w:rPr>
      </w:pPr>
    </w:p>
    <w:p w14:paraId="713431C8" w14:textId="626879A7" w:rsidR="0031108D" w:rsidRDefault="00B700AF">
      <w:pPr>
        <w:jc w:val="both"/>
        <w:rPr>
          <w:rFonts w:ascii="Cambria" w:eastAsia="Cambria" w:hAnsi="Cambria" w:cs="Cambria"/>
          <w:color w:val="000000"/>
        </w:rPr>
      </w:pPr>
      <w:r>
        <w:rPr>
          <w:rFonts w:ascii="Cambria" w:eastAsia="Cambria" w:hAnsi="Cambria" w:cs="Cambria"/>
          <w:b/>
          <w:color w:val="000000"/>
        </w:rPr>
        <w:t>BIBLIOGRAPHY</w:t>
      </w:r>
    </w:p>
    <w:p w14:paraId="35D307BE" w14:textId="21A1AD88" w:rsidR="0031108D" w:rsidRDefault="003E3FE2">
      <w:pPr>
        <w:widowControl w:val="0"/>
        <w:jc w:val="both"/>
        <w:rPr>
          <w:rFonts w:ascii="Cambria" w:eastAsia="Cambria" w:hAnsi="Cambria" w:cs="Cambria"/>
          <w:b/>
        </w:rPr>
      </w:pPr>
      <w:proofErr w:type="gramStart"/>
      <w:r>
        <w:rPr>
          <w:rFonts w:ascii="Cambria" w:eastAsia="Cambria" w:hAnsi="Cambria" w:cs="Cambria"/>
          <w:b/>
        </w:rPr>
        <w:t>Book :</w:t>
      </w:r>
      <w:proofErr w:type="gramEnd"/>
    </w:p>
    <w:p w14:paraId="75CBB9EF" w14:textId="77777777" w:rsidR="009D761A" w:rsidRDefault="009D761A" w:rsidP="009D761A">
      <w:pPr>
        <w:pStyle w:val="NormalWeb"/>
        <w:spacing w:before="0" w:beforeAutospacing="0" w:after="160" w:afterAutospacing="0"/>
        <w:ind w:left="709" w:hanging="480"/>
        <w:jc w:val="both"/>
      </w:pPr>
      <w:r>
        <w:rPr>
          <w:color w:val="000000"/>
        </w:rPr>
        <w:t xml:space="preserve">Affandi I. (2021). </w:t>
      </w:r>
      <w:r>
        <w:rPr>
          <w:i/>
          <w:iCs/>
          <w:color w:val="000000"/>
        </w:rPr>
        <w:t xml:space="preserve">Leadership and Pioneering Political Education. </w:t>
      </w:r>
      <w:r>
        <w:rPr>
          <w:color w:val="000000"/>
        </w:rPr>
        <w:t xml:space="preserve">Bandung: PT </w:t>
      </w:r>
      <w:proofErr w:type="spellStart"/>
      <w:r>
        <w:rPr>
          <w:color w:val="000000"/>
        </w:rPr>
        <w:t>Remaja</w:t>
      </w:r>
      <w:proofErr w:type="spellEnd"/>
      <w:r>
        <w:rPr>
          <w:color w:val="000000"/>
        </w:rPr>
        <w:t xml:space="preserve"> </w:t>
      </w:r>
      <w:proofErr w:type="spellStart"/>
      <w:r>
        <w:rPr>
          <w:color w:val="000000"/>
        </w:rPr>
        <w:t>Rosdakarya</w:t>
      </w:r>
      <w:proofErr w:type="spellEnd"/>
    </w:p>
    <w:p w14:paraId="07FDAEB4" w14:textId="77777777" w:rsidR="009D761A" w:rsidRDefault="009D761A" w:rsidP="009D761A">
      <w:pPr>
        <w:pStyle w:val="NormalWeb"/>
        <w:spacing w:before="0" w:beforeAutospacing="0" w:after="160" w:afterAutospacing="0"/>
        <w:ind w:left="709" w:hanging="480"/>
        <w:jc w:val="both"/>
      </w:pPr>
      <w:r>
        <w:rPr>
          <w:color w:val="000000"/>
        </w:rPr>
        <w:t xml:space="preserve">Arfah R. (2020). </w:t>
      </w:r>
      <w:r>
        <w:rPr>
          <w:i/>
          <w:iCs/>
          <w:color w:val="000000"/>
        </w:rPr>
        <w:t xml:space="preserve">Progressive Youth Manifesto; Moderate, Independent, Collaborative. </w:t>
      </w:r>
      <w:r>
        <w:rPr>
          <w:color w:val="000000"/>
        </w:rPr>
        <w:t>Bandung: Welas Asih Media.</w:t>
      </w:r>
    </w:p>
    <w:p w14:paraId="21639EC8" w14:textId="77777777" w:rsidR="009D761A" w:rsidRDefault="009D761A" w:rsidP="009D761A">
      <w:pPr>
        <w:pStyle w:val="NormalWeb"/>
        <w:spacing w:before="0" w:beforeAutospacing="0" w:after="160" w:afterAutospacing="0"/>
        <w:ind w:left="709" w:hanging="480"/>
        <w:jc w:val="both"/>
      </w:pPr>
      <w:r>
        <w:rPr>
          <w:color w:val="000000"/>
        </w:rPr>
        <w:t xml:space="preserve">Bolo DA, Bartolomeus, </w:t>
      </w:r>
      <w:proofErr w:type="spellStart"/>
      <w:r>
        <w:rPr>
          <w:color w:val="000000"/>
        </w:rPr>
        <w:t>Djunatan</w:t>
      </w:r>
      <w:proofErr w:type="spellEnd"/>
      <w:r>
        <w:rPr>
          <w:color w:val="000000"/>
        </w:rPr>
        <w:t xml:space="preserve"> S, &amp; </w:t>
      </w:r>
      <w:proofErr w:type="spellStart"/>
      <w:r>
        <w:rPr>
          <w:color w:val="000000"/>
        </w:rPr>
        <w:t>Kanisius</w:t>
      </w:r>
      <w:proofErr w:type="spellEnd"/>
      <w:r>
        <w:rPr>
          <w:color w:val="000000"/>
        </w:rPr>
        <w:t xml:space="preserve"> L. (2012). </w:t>
      </w:r>
      <w:r>
        <w:rPr>
          <w:i/>
          <w:iCs/>
          <w:color w:val="000000"/>
        </w:rPr>
        <w:t xml:space="preserve">Pancasila, the strength of the Liberator. </w:t>
      </w:r>
      <w:r>
        <w:rPr>
          <w:color w:val="000000"/>
        </w:rPr>
        <w:t xml:space="preserve">Yogyakarta: PT </w:t>
      </w:r>
      <w:proofErr w:type="spellStart"/>
      <w:r>
        <w:rPr>
          <w:color w:val="000000"/>
        </w:rPr>
        <w:t>Kanisius.</w:t>
      </w:r>
      <w:proofErr w:type="spellEnd"/>
    </w:p>
    <w:p w14:paraId="37FF387F" w14:textId="77777777" w:rsidR="009D761A" w:rsidRDefault="009D761A" w:rsidP="009D761A">
      <w:pPr>
        <w:pStyle w:val="NormalWeb"/>
        <w:spacing w:before="0" w:beforeAutospacing="0" w:after="160" w:afterAutospacing="0"/>
        <w:ind w:left="709" w:hanging="480"/>
        <w:jc w:val="both"/>
      </w:pPr>
      <w:r>
        <w:rPr>
          <w:color w:val="000000"/>
        </w:rPr>
        <w:t xml:space="preserve">Kaelan. (2013). </w:t>
      </w:r>
      <w:r>
        <w:rPr>
          <w:i/>
          <w:iCs/>
          <w:color w:val="000000"/>
        </w:rPr>
        <w:t xml:space="preserve">The National State of Pancasila Cultural, Historical, Philosophical, Juridical and Its Actualization. </w:t>
      </w:r>
      <w:r>
        <w:rPr>
          <w:color w:val="000000"/>
        </w:rPr>
        <w:t xml:space="preserve">Yogyakarta: </w:t>
      </w:r>
      <w:proofErr w:type="spellStart"/>
      <w:r>
        <w:rPr>
          <w:color w:val="000000"/>
        </w:rPr>
        <w:t>Paradigma.</w:t>
      </w:r>
      <w:proofErr w:type="spellEnd"/>
    </w:p>
    <w:p w14:paraId="3DA467B7" w14:textId="77777777" w:rsidR="009D761A" w:rsidRDefault="009D761A" w:rsidP="009D761A">
      <w:pPr>
        <w:pStyle w:val="NormalWeb"/>
        <w:spacing w:before="0" w:beforeAutospacing="0" w:after="160" w:afterAutospacing="0"/>
        <w:ind w:left="709" w:hanging="480"/>
        <w:jc w:val="both"/>
      </w:pPr>
      <w:r>
        <w:rPr>
          <w:color w:val="000000"/>
        </w:rPr>
        <w:t xml:space="preserve">Latif Y. (2011). </w:t>
      </w:r>
      <w:r>
        <w:rPr>
          <w:i/>
          <w:iCs/>
          <w:color w:val="000000"/>
        </w:rPr>
        <w:t xml:space="preserve">Plenary State of History, Rationality and Actuality of Pancasila. </w:t>
      </w:r>
      <w:r>
        <w:rPr>
          <w:color w:val="000000"/>
        </w:rPr>
        <w:t>Jakarta: Gramedia Pustaka Utama</w:t>
      </w:r>
    </w:p>
    <w:p w14:paraId="4C78286F" w14:textId="77777777" w:rsidR="009D761A" w:rsidRDefault="009D761A" w:rsidP="009D761A">
      <w:pPr>
        <w:pStyle w:val="NormalWeb"/>
        <w:spacing w:before="0" w:beforeAutospacing="0" w:after="160" w:afterAutospacing="0"/>
        <w:ind w:left="709" w:hanging="480"/>
        <w:jc w:val="both"/>
        <w:rPr>
          <w:color w:val="000000"/>
        </w:rPr>
      </w:pPr>
      <w:proofErr w:type="spellStart"/>
      <w:r>
        <w:rPr>
          <w:color w:val="000000"/>
        </w:rPr>
        <w:t>Sugiyono</w:t>
      </w:r>
      <w:proofErr w:type="spellEnd"/>
      <w:r>
        <w:rPr>
          <w:color w:val="000000"/>
        </w:rPr>
        <w:t xml:space="preserve">. (2020). </w:t>
      </w:r>
      <w:r>
        <w:rPr>
          <w:i/>
          <w:iCs/>
          <w:color w:val="000000"/>
        </w:rPr>
        <w:t xml:space="preserve">Qualitative Research Methods for research that is: exploratory, interactive and constructive. </w:t>
      </w:r>
      <w:r>
        <w:rPr>
          <w:color w:val="000000"/>
        </w:rPr>
        <w:t xml:space="preserve">Bandung: CV </w:t>
      </w:r>
      <w:proofErr w:type="spellStart"/>
      <w:r>
        <w:rPr>
          <w:color w:val="000000"/>
        </w:rPr>
        <w:t>Alfabeta</w:t>
      </w:r>
      <w:proofErr w:type="spellEnd"/>
      <w:r>
        <w:rPr>
          <w:color w:val="000000"/>
        </w:rPr>
        <w:t>.</w:t>
      </w:r>
    </w:p>
    <w:p w14:paraId="26C3E13F" w14:textId="126875B4" w:rsidR="009D761A" w:rsidRPr="009D761A" w:rsidRDefault="009D761A" w:rsidP="009D761A">
      <w:pPr>
        <w:pStyle w:val="NormalWeb"/>
        <w:spacing w:before="0" w:beforeAutospacing="0" w:after="160" w:afterAutospacing="0"/>
        <w:ind w:left="709" w:hanging="480"/>
        <w:jc w:val="both"/>
      </w:pPr>
      <w:proofErr w:type="spellStart"/>
      <w:r>
        <w:rPr>
          <w:color w:val="000000"/>
        </w:rPr>
        <w:t>Suprapto</w:t>
      </w:r>
      <w:proofErr w:type="spellEnd"/>
      <w:r>
        <w:rPr>
          <w:color w:val="000000"/>
        </w:rPr>
        <w:t xml:space="preserve"> H. (2017). </w:t>
      </w:r>
      <w:r>
        <w:rPr>
          <w:i/>
          <w:iCs/>
          <w:color w:val="000000"/>
        </w:rPr>
        <w:t xml:space="preserve">Research Methodology for Scientific Work. </w:t>
      </w:r>
      <w:r>
        <w:rPr>
          <w:color w:val="000000"/>
        </w:rPr>
        <w:t xml:space="preserve">Yogyakarta: </w:t>
      </w:r>
      <w:proofErr w:type="spellStart"/>
      <w:r>
        <w:rPr>
          <w:color w:val="000000"/>
        </w:rPr>
        <w:t>Gosyen</w:t>
      </w:r>
      <w:proofErr w:type="spellEnd"/>
      <w:r>
        <w:rPr>
          <w:color w:val="000000"/>
        </w:rPr>
        <w:t xml:space="preserve"> Publishing.</w:t>
      </w:r>
    </w:p>
    <w:p w14:paraId="4083C990" w14:textId="2EDD303D" w:rsidR="009D761A" w:rsidRDefault="009D761A">
      <w:pPr>
        <w:jc w:val="both"/>
        <w:rPr>
          <w:rFonts w:ascii="Cambria" w:eastAsia="Cambria" w:hAnsi="Cambria" w:cs="Cambria"/>
          <w:b/>
        </w:rPr>
      </w:pPr>
    </w:p>
    <w:p w14:paraId="76905306" w14:textId="01802DC6" w:rsidR="009D761A" w:rsidRDefault="009D761A">
      <w:pPr>
        <w:jc w:val="both"/>
        <w:rPr>
          <w:rFonts w:ascii="Cambria" w:eastAsia="Cambria" w:hAnsi="Cambria" w:cs="Cambria"/>
          <w:b/>
        </w:rPr>
      </w:pPr>
      <w:r>
        <w:rPr>
          <w:rFonts w:ascii="Cambria" w:eastAsia="Cambria" w:hAnsi="Cambria" w:cs="Cambria"/>
          <w:b/>
        </w:rPr>
        <w:t xml:space="preserve">Journal </w:t>
      </w:r>
      <w:proofErr w:type="gramStart"/>
      <w:r>
        <w:rPr>
          <w:rFonts w:ascii="Cambria" w:eastAsia="Cambria" w:hAnsi="Cambria" w:cs="Cambria"/>
          <w:b/>
        </w:rPr>
        <w:t>article :</w:t>
      </w:r>
      <w:proofErr w:type="gramEnd"/>
    </w:p>
    <w:p w14:paraId="5AD127A9" w14:textId="77777777" w:rsidR="00160119" w:rsidRDefault="00160119" w:rsidP="00160119">
      <w:pPr>
        <w:pStyle w:val="NormalWeb"/>
        <w:spacing w:before="240" w:beforeAutospacing="0" w:after="0" w:afterAutospacing="0"/>
        <w:ind w:left="709" w:hanging="425"/>
        <w:jc w:val="both"/>
      </w:pPr>
      <w:proofErr w:type="spellStart"/>
      <w:r>
        <w:rPr>
          <w:color w:val="000000"/>
        </w:rPr>
        <w:t>Angriawan</w:t>
      </w:r>
      <w:proofErr w:type="spellEnd"/>
      <w:r>
        <w:rPr>
          <w:color w:val="000000"/>
        </w:rPr>
        <w:t xml:space="preserve">, K. (2023). </w:t>
      </w:r>
      <w:r>
        <w:rPr>
          <w:i/>
          <w:iCs/>
          <w:color w:val="000000"/>
        </w:rPr>
        <w:t>Actualization of Civics Subjects in the Era of Globalization</w:t>
      </w:r>
      <w:r>
        <w:rPr>
          <w:color w:val="000000"/>
        </w:rPr>
        <w:t xml:space="preserve">. </w:t>
      </w:r>
      <w:r>
        <w:rPr>
          <w:i/>
          <w:iCs/>
          <w:color w:val="000000"/>
        </w:rPr>
        <w:t>Journal of Civic Education</w:t>
      </w:r>
      <w:r>
        <w:rPr>
          <w:color w:val="000000"/>
        </w:rPr>
        <w:t xml:space="preserve"> </w:t>
      </w:r>
      <w:r>
        <w:rPr>
          <w:i/>
          <w:iCs/>
          <w:color w:val="000000"/>
        </w:rPr>
        <w:t>2</w:t>
      </w:r>
      <w:r>
        <w:rPr>
          <w:color w:val="000000"/>
        </w:rPr>
        <w:t>(1), 8–14.</w:t>
      </w:r>
      <w:hyperlink r:id="rId11" w:history="1">
        <w:r>
          <w:rPr>
            <w:rStyle w:val="Hyperlink"/>
            <w:color w:val="000000"/>
          </w:rPr>
          <w:t xml:space="preserve"> </w:t>
        </w:r>
        <w:r>
          <w:rPr>
            <w:rStyle w:val="Hyperlink"/>
            <w:color w:val="1155CC"/>
          </w:rPr>
          <w:t>https://doi.org/10.30596/jcositte.v1i1.xxxx</w:t>
        </w:r>
      </w:hyperlink>
    </w:p>
    <w:p w14:paraId="56213BDD" w14:textId="77777777" w:rsidR="00160119" w:rsidRDefault="00160119" w:rsidP="00160119">
      <w:pPr>
        <w:pStyle w:val="NormalWeb"/>
        <w:spacing w:before="240" w:beforeAutospacing="0" w:after="0" w:afterAutospacing="0"/>
        <w:ind w:left="709" w:hanging="425"/>
        <w:jc w:val="both"/>
      </w:pPr>
      <w:r>
        <w:rPr>
          <w:color w:val="000000"/>
        </w:rPr>
        <w:t xml:space="preserve">Bolden, R., &amp; Kirk, P. (2009). African leadership: Surfacing new understandings through leadership development. </w:t>
      </w:r>
      <w:r>
        <w:rPr>
          <w:i/>
          <w:iCs/>
          <w:color w:val="000000"/>
        </w:rPr>
        <w:t xml:space="preserve">International Journal of </w:t>
      </w:r>
      <w:proofErr w:type="gramStart"/>
      <w:r>
        <w:rPr>
          <w:i/>
          <w:iCs/>
          <w:color w:val="000000"/>
        </w:rPr>
        <w:t>Cross Cultural</w:t>
      </w:r>
      <w:proofErr w:type="gramEnd"/>
      <w:r>
        <w:rPr>
          <w:i/>
          <w:iCs/>
          <w:color w:val="000000"/>
        </w:rPr>
        <w:t xml:space="preserve"> Management</w:t>
      </w:r>
      <w:r>
        <w:rPr>
          <w:color w:val="000000"/>
        </w:rPr>
        <w:t xml:space="preserve">, </w:t>
      </w:r>
      <w:r>
        <w:rPr>
          <w:i/>
          <w:iCs/>
          <w:color w:val="000000"/>
        </w:rPr>
        <w:t>9</w:t>
      </w:r>
      <w:r>
        <w:rPr>
          <w:color w:val="000000"/>
        </w:rPr>
        <w:t>(1), 69–86.</w:t>
      </w:r>
      <w:hyperlink r:id="rId12" w:history="1">
        <w:r>
          <w:rPr>
            <w:rStyle w:val="Hyperlink"/>
            <w:color w:val="000000"/>
          </w:rPr>
          <w:t xml:space="preserve"> </w:t>
        </w:r>
        <w:r>
          <w:rPr>
            <w:rStyle w:val="Hyperlink"/>
            <w:color w:val="1155CC"/>
          </w:rPr>
          <w:t>https://doi.org/10.1177/1470595808101156</w:t>
        </w:r>
      </w:hyperlink>
    </w:p>
    <w:p w14:paraId="0C97353B" w14:textId="77777777" w:rsidR="00160119" w:rsidRDefault="00160119" w:rsidP="00160119">
      <w:pPr>
        <w:pStyle w:val="NormalWeb"/>
        <w:spacing w:before="240" w:beforeAutospacing="0" w:after="0" w:afterAutospacing="0"/>
        <w:ind w:left="709" w:hanging="425"/>
        <w:jc w:val="both"/>
      </w:pPr>
      <w:proofErr w:type="spellStart"/>
      <w:r>
        <w:rPr>
          <w:color w:val="000000"/>
        </w:rPr>
        <w:t>Kariyadi</w:t>
      </w:r>
      <w:proofErr w:type="spellEnd"/>
      <w:r>
        <w:rPr>
          <w:color w:val="000000"/>
        </w:rPr>
        <w:t xml:space="preserve">, D., &amp; </w:t>
      </w:r>
      <w:proofErr w:type="spellStart"/>
      <w:r>
        <w:rPr>
          <w:color w:val="000000"/>
        </w:rPr>
        <w:t>Suprapto</w:t>
      </w:r>
      <w:proofErr w:type="spellEnd"/>
      <w:r>
        <w:rPr>
          <w:color w:val="000000"/>
        </w:rPr>
        <w:t xml:space="preserve">, W. (2017). Building Leadership Based on Pancasila Values ​​in the Perspective of a Multicultural Society. </w:t>
      </w:r>
      <w:r>
        <w:rPr>
          <w:i/>
          <w:iCs/>
          <w:color w:val="000000"/>
        </w:rPr>
        <w:t>Citizenship Journal of Pancasila and Citizenship</w:t>
      </w:r>
      <w:r>
        <w:rPr>
          <w:color w:val="000000"/>
        </w:rPr>
        <w:t xml:space="preserve">, </w:t>
      </w:r>
      <w:r>
        <w:rPr>
          <w:i/>
          <w:iCs/>
          <w:color w:val="000000"/>
        </w:rPr>
        <w:t>5</w:t>
      </w:r>
      <w:r>
        <w:rPr>
          <w:color w:val="000000"/>
        </w:rPr>
        <w:t>(2), 86.</w:t>
      </w:r>
      <w:hyperlink r:id="rId13" w:history="1">
        <w:r>
          <w:rPr>
            <w:rStyle w:val="Hyperlink"/>
            <w:color w:val="000000"/>
          </w:rPr>
          <w:t xml:space="preserve"> </w:t>
        </w:r>
        <w:r>
          <w:rPr>
            <w:rStyle w:val="Hyperlink"/>
            <w:color w:val="1155CC"/>
          </w:rPr>
          <w:t>https://doi.org/10.25273/citizenship.v5i2.1560</w:t>
        </w:r>
      </w:hyperlink>
    </w:p>
    <w:p w14:paraId="62CDB9C1" w14:textId="77777777" w:rsidR="00160119" w:rsidRDefault="00160119" w:rsidP="00160119">
      <w:pPr>
        <w:pStyle w:val="NormalWeb"/>
        <w:spacing w:before="240" w:beforeAutospacing="0" w:after="0" w:afterAutospacing="0"/>
        <w:ind w:left="709" w:hanging="425"/>
        <w:jc w:val="both"/>
      </w:pPr>
      <w:r>
        <w:rPr>
          <w:color w:val="000000"/>
        </w:rPr>
        <w:t xml:space="preserve">Kurniasih, A. D. (2022). Actualization of Astha Brata's Leadership Values ​​to Realize the Pancasila Student Profile Through Driving Schools. </w:t>
      </w:r>
      <w:r>
        <w:rPr>
          <w:i/>
          <w:iCs/>
          <w:color w:val="000000"/>
        </w:rPr>
        <w:t>Social, Humanities, and Educational Studies (SHEs): Conference Series</w:t>
      </w:r>
      <w:r>
        <w:rPr>
          <w:color w:val="000000"/>
        </w:rPr>
        <w:t xml:space="preserve">, </w:t>
      </w:r>
      <w:r>
        <w:rPr>
          <w:i/>
          <w:iCs/>
          <w:color w:val="000000"/>
        </w:rPr>
        <w:t>5</w:t>
      </w:r>
      <w:r>
        <w:rPr>
          <w:color w:val="000000"/>
        </w:rPr>
        <w:t>(1), 56.</w:t>
      </w:r>
      <w:hyperlink r:id="rId14" w:history="1">
        <w:r>
          <w:rPr>
            <w:rStyle w:val="Hyperlink"/>
            <w:color w:val="000000"/>
          </w:rPr>
          <w:t xml:space="preserve"> </w:t>
        </w:r>
        <w:r>
          <w:rPr>
            <w:rStyle w:val="Hyperlink"/>
            <w:color w:val="1155CC"/>
          </w:rPr>
          <w:t>https://doi.org/10.20961/shes.v5i1.57773</w:t>
        </w:r>
      </w:hyperlink>
    </w:p>
    <w:p w14:paraId="7942E31A" w14:textId="77777777" w:rsidR="00160119" w:rsidRDefault="00160119" w:rsidP="00160119">
      <w:pPr>
        <w:pStyle w:val="NormalWeb"/>
        <w:spacing w:before="240" w:beforeAutospacing="0" w:after="0" w:afterAutospacing="0"/>
        <w:ind w:left="709" w:hanging="425"/>
        <w:jc w:val="both"/>
      </w:pPr>
      <w:proofErr w:type="spellStart"/>
      <w:r>
        <w:rPr>
          <w:color w:val="000000"/>
        </w:rPr>
        <w:t>Permady</w:t>
      </w:r>
      <w:proofErr w:type="spellEnd"/>
      <w:r>
        <w:rPr>
          <w:color w:val="000000"/>
        </w:rPr>
        <w:t xml:space="preserve">, G. C., Zulfikar, G., </w:t>
      </w:r>
      <w:proofErr w:type="spellStart"/>
      <w:r>
        <w:rPr>
          <w:color w:val="000000"/>
        </w:rPr>
        <w:t>Sulistiono</w:t>
      </w:r>
      <w:proofErr w:type="spellEnd"/>
      <w:r>
        <w:rPr>
          <w:color w:val="000000"/>
        </w:rPr>
        <w:t xml:space="preserve">, A., &amp; Laim, B. F. N. (2021). Formation of Pancasila Leadership Character at the Sorong Shipping Polytechnic (A Study of the Pancasila Education Course). </w:t>
      </w:r>
      <w:proofErr w:type="gramStart"/>
      <w:r>
        <w:rPr>
          <w:i/>
          <w:iCs/>
          <w:color w:val="000000"/>
        </w:rPr>
        <w:t>JPB</w:t>
      </w:r>
      <w:r>
        <w:rPr>
          <w:rFonts w:ascii="Arial" w:hAnsi="Arial" w:cs="Arial"/>
          <w:i/>
          <w:iCs/>
          <w:color w:val="000000"/>
        </w:rPr>
        <w:t> </w:t>
      </w:r>
      <w:r>
        <w:rPr>
          <w:i/>
          <w:iCs/>
          <w:color w:val="000000"/>
        </w:rPr>
        <w:t>:</w:t>
      </w:r>
      <w:proofErr w:type="gramEnd"/>
      <w:r>
        <w:rPr>
          <w:i/>
          <w:iCs/>
          <w:color w:val="000000"/>
        </w:rPr>
        <w:t xml:space="preserve"> Maritime Patria Journal</w:t>
      </w:r>
      <w:r>
        <w:rPr>
          <w:color w:val="000000"/>
        </w:rPr>
        <w:t xml:space="preserve">, </w:t>
      </w:r>
      <w:r>
        <w:rPr>
          <w:i/>
          <w:iCs/>
          <w:color w:val="000000"/>
        </w:rPr>
        <w:t>1</w:t>
      </w:r>
      <w:r>
        <w:rPr>
          <w:color w:val="000000"/>
        </w:rPr>
        <w:t>(2), 35–45.</w:t>
      </w:r>
      <w:hyperlink r:id="rId15" w:history="1">
        <w:r>
          <w:rPr>
            <w:rStyle w:val="Hyperlink"/>
            <w:color w:val="000000"/>
          </w:rPr>
          <w:t xml:space="preserve"> </w:t>
        </w:r>
        <w:r>
          <w:rPr>
            <w:rStyle w:val="Hyperlink"/>
            <w:color w:val="1155CC"/>
          </w:rPr>
          <w:t>https://doi.org/10.54017/jpb.v1i2.41</w:t>
        </w:r>
      </w:hyperlink>
    </w:p>
    <w:p w14:paraId="5B7F0F3B" w14:textId="77777777" w:rsidR="00160119" w:rsidRDefault="00160119" w:rsidP="00160119">
      <w:pPr>
        <w:pStyle w:val="NormalWeb"/>
        <w:spacing w:before="240" w:beforeAutospacing="0" w:after="0" w:afterAutospacing="0"/>
        <w:ind w:left="709" w:hanging="425"/>
        <w:jc w:val="both"/>
      </w:pPr>
      <w:r>
        <w:rPr>
          <w:color w:val="000000"/>
        </w:rPr>
        <w:lastRenderedPageBreak/>
        <w:t xml:space="preserve">Rosi, F., Handoko, P., &amp; </w:t>
      </w:r>
      <w:proofErr w:type="spellStart"/>
      <w:r>
        <w:rPr>
          <w:color w:val="000000"/>
        </w:rPr>
        <w:t>Rohmah</w:t>
      </w:r>
      <w:proofErr w:type="spellEnd"/>
      <w:r>
        <w:rPr>
          <w:color w:val="000000"/>
        </w:rPr>
        <w:t xml:space="preserve">, E. I. (2021). Implementation of Pancasila Democratic Values ​​in the Leadership Model in Indonesia. </w:t>
      </w:r>
      <w:r>
        <w:rPr>
          <w:i/>
          <w:iCs/>
          <w:color w:val="000000"/>
        </w:rPr>
        <w:t xml:space="preserve">Socio </w:t>
      </w:r>
      <w:proofErr w:type="spellStart"/>
      <w:r>
        <w:rPr>
          <w:i/>
          <w:iCs/>
          <w:color w:val="000000"/>
        </w:rPr>
        <w:t>Justisia</w:t>
      </w:r>
      <w:proofErr w:type="spellEnd"/>
      <w:r>
        <w:rPr>
          <w:i/>
          <w:iCs/>
          <w:color w:val="000000"/>
        </w:rPr>
        <w:t>: Journal of Law and Social Change</w:t>
      </w:r>
      <w:r>
        <w:rPr>
          <w:color w:val="000000"/>
        </w:rPr>
        <w:t xml:space="preserve">, </w:t>
      </w:r>
      <w:r>
        <w:rPr>
          <w:i/>
          <w:iCs/>
          <w:color w:val="000000"/>
        </w:rPr>
        <w:t>1</w:t>
      </w:r>
      <w:r>
        <w:rPr>
          <w:color w:val="000000"/>
        </w:rPr>
        <w:t>(1), 71–87.</w:t>
      </w:r>
      <w:hyperlink r:id="rId16" w:history="1">
        <w:r>
          <w:rPr>
            <w:rStyle w:val="Hyperlink"/>
            <w:color w:val="000000"/>
          </w:rPr>
          <w:t xml:space="preserve"> </w:t>
        </w:r>
        <w:r>
          <w:rPr>
            <w:rStyle w:val="Hyperlink"/>
            <w:color w:val="1155CC"/>
          </w:rPr>
          <w:t>https://doi.org/10.15642/sosyus.v1i1.68</w:t>
        </w:r>
      </w:hyperlink>
    </w:p>
    <w:p w14:paraId="05FD8497" w14:textId="6484F385" w:rsidR="0031108D" w:rsidRPr="00160119" w:rsidRDefault="00160119" w:rsidP="00160119">
      <w:pPr>
        <w:pStyle w:val="NormalWeb"/>
        <w:spacing w:before="240" w:beforeAutospacing="0" w:after="0" w:afterAutospacing="0"/>
        <w:ind w:left="709" w:hanging="425"/>
        <w:jc w:val="both"/>
      </w:pPr>
      <w:proofErr w:type="spellStart"/>
      <w:r>
        <w:rPr>
          <w:color w:val="000000"/>
        </w:rPr>
        <w:t>Siswanto</w:t>
      </w:r>
      <w:proofErr w:type="spellEnd"/>
      <w:r>
        <w:rPr>
          <w:color w:val="000000"/>
        </w:rPr>
        <w:t xml:space="preserve">, D. (2010). The Influence of Javanese People's View of Life on Leadership Models (Review of Social Philosophy) By: </w:t>
      </w:r>
      <w:proofErr w:type="spellStart"/>
      <w:r>
        <w:rPr>
          <w:color w:val="000000"/>
        </w:rPr>
        <w:t>Dwi</w:t>
      </w:r>
      <w:proofErr w:type="spellEnd"/>
      <w:r>
        <w:rPr>
          <w:color w:val="000000"/>
        </w:rPr>
        <w:t xml:space="preserve"> </w:t>
      </w:r>
      <w:proofErr w:type="spellStart"/>
      <w:r>
        <w:rPr>
          <w:color w:val="000000"/>
        </w:rPr>
        <w:t>Siswanto</w:t>
      </w:r>
      <w:proofErr w:type="spellEnd"/>
      <w:r>
        <w:rPr>
          <w:color w:val="000000"/>
        </w:rPr>
        <w:t xml:space="preserve"> 1. </w:t>
      </w:r>
      <w:r>
        <w:rPr>
          <w:i/>
          <w:iCs/>
          <w:color w:val="000000"/>
        </w:rPr>
        <w:t>1-Social Java</w:t>
      </w:r>
      <w:r>
        <w:rPr>
          <w:color w:val="000000"/>
        </w:rPr>
        <w:t xml:space="preserve">, </w:t>
      </w:r>
      <w:r>
        <w:rPr>
          <w:i/>
          <w:iCs/>
          <w:color w:val="000000"/>
        </w:rPr>
        <w:t>20</w:t>
      </w:r>
      <w:r>
        <w:rPr>
          <w:color w:val="000000"/>
        </w:rPr>
        <w:t>, 7–8</w:t>
      </w:r>
    </w:p>
    <w:sectPr w:rsidR="0031108D" w:rsidRPr="00160119">
      <w:headerReference w:type="default" r:id="rId17"/>
      <w:footerReference w:type="default" r:id="rId18"/>
      <w:pgSz w:w="11907" w:h="16840"/>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803A5" w14:textId="77777777" w:rsidR="00B700AF" w:rsidRDefault="00B700AF">
      <w:r>
        <w:separator/>
      </w:r>
    </w:p>
  </w:endnote>
  <w:endnote w:type="continuationSeparator" w:id="0">
    <w:p w14:paraId="62523963" w14:textId="77777777" w:rsidR="00B700AF" w:rsidRDefault="00B70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7C56C" w14:textId="77777777" w:rsidR="0031108D" w:rsidRDefault="00B700AF">
    <w:pPr>
      <w:tabs>
        <w:tab w:val="center" w:pos="4680"/>
        <w:tab w:val="right" w:pos="9360"/>
      </w:tabs>
      <w:rPr>
        <w:rFonts w:ascii="Cambria" w:eastAsia="Cambria" w:hAnsi="Cambria" w:cs="Cambria"/>
        <w:b/>
        <w:color w:val="0070C0"/>
      </w:rPr>
    </w:pPr>
    <w:r>
      <w:rPr>
        <w:noProof/>
      </w:rPr>
      <mc:AlternateContent>
        <mc:Choice Requires="wpg">
          <w:drawing>
            <wp:anchor distT="0" distB="0" distL="114300" distR="114300" simplePos="0" relativeHeight="251659264" behindDoc="0" locked="0" layoutInCell="1" hidden="0" allowOverlap="1" wp14:anchorId="3F1CA0C4" wp14:editId="48504F60">
              <wp:simplePos x="0" y="0"/>
              <wp:positionH relativeFrom="column">
                <wp:posOffset>-38099</wp:posOffset>
              </wp:positionH>
              <wp:positionV relativeFrom="paragraph">
                <wp:posOffset>25400</wp:posOffset>
              </wp:positionV>
              <wp:extent cx="6181725" cy="69850"/>
              <wp:effectExtent l="0" t="0" r="0" b="0"/>
              <wp:wrapNone/>
              <wp:docPr id="1167347468" name="Straight Arrow Connector 1167347468"/>
              <wp:cNvGraphicFramePr/>
              <a:graphic xmlns:a="http://schemas.openxmlformats.org/drawingml/2006/main">
                <a:graphicData uri="http://schemas.microsoft.com/office/word/2010/wordprocessingShape">
                  <wps:wsp>
                    <wps:cNvCnPr/>
                    <wps:spPr>
                      <a:xfrm>
                        <a:off x="2274188" y="3764125"/>
                        <a:ext cx="6143625" cy="31750"/>
                      </a:xfrm>
                      <a:prstGeom prst="straightConnector1">
                        <a:avLst/>
                      </a:prstGeom>
                      <a:noFill/>
                      <a:ln w="38100" cap="flat" cmpd="sng">
                        <a:solidFill>
                          <a:srgbClr val="0070C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-38099</wp:posOffset>
              </wp:positionH>
              <wp:positionV relativeFrom="paragraph">
                <wp:posOffset>25400</wp:posOffset>
              </wp:positionV>
              <wp:extent cx="6181725" cy="69850"/>
              <wp:effectExtent b="0" l="0" r="0" t="0"/>
              <wp:wrapNone/>
              <wp:docPr id="1167347468"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6181725" cy="69850"/>
                      </a:xfrm>
                      <a:prstGeom prst="rect"/>
                      <a:ln/>
                    </pic:spPr>
                  </pic:pic>
                </a:graphicData>
              </a:graphic>
            </wp:anchor>
          </w:drawing>
        </mc:Fallback>
      </mc:AlternateContent>
    </w:r>
  </w:p>
  <w:p w14:paraId="54BD9F8B" w14:textId="77777777" w:rsidR="0031108D" w:rsidRDefault="00B700AF">
    <w:pPr>
      <w:tabs>
        <w:tab w:val="right" w:pos="9639"/>
      </w:tabs>
      <w:rPr>
        <w:rFonts w:ascii="Cambria" w:eastAsia="Cambria" w:hAnsi="Cambria" w:cs="Cambria"/>
        <w:b/>
        <w:color w:val="0070C0"/>
      </w:rPr>
    </w:pPr>
    <w:r>
      <w:rPr>
        <w:rFonts w:ascii="Cambria" w:eastAsia="Cambria" w:hAnsi="Cambria" w:cs="Cambria"/>
        <w:b/>
        <w:color w:val="0070C0"/>
      </w:rPr>
      <w:t xml:space="preserve">T Heru </w:t>
    </w:r>
    <w:proofErr w:type="spellStart"/>
    <w:r>
      <w:rPr>
        <w:rFonts w:ascii="Cambria" w:eastAsia="Cambria" w:hAnsi="Cambria" w:cs="Cambria"/>
        <w:b/>
        <w:color w:val="0070C0"/>
      </w:rPr>
      <w:t>Nurgiansah</w:t>
    </w:r>
    <w:proofErr w:type="spellEnd"/>
    <w:r>
      <w:rPr>
        <w:rFonts w:ascii="Cambria" w:eastAsia="Cambria" w:hAnsi="Cambria" w:cs="Cambria"/>
        <w:b/>
        <w:color w:val="0070C0"/>
      </w:rPr>
      <w:t>, et al. – Universitas PGRI Yogyakarta</w:t>
    </w:r>
    <w:r>
      <w:rPr>
        <w:rFonts w:ascii="Cambria" w:eastAsia="Cambria" w:hAnsi="Cambria" w:cs="Cambria"/>
        <w:b/>
        <w:color w:val="0070C0"/>
      </w:rPr>
      <w:tab/>
    </w:r>
    <w:r>
      <w:rPr>
        <w:rFonts w:ascii="Cambria" w:eastAsia="Cambria" w:hAnsi="Cambria" w:cs="Cambria"/>
        <w:b/>
        <w:color w:val="0070C0"/>
      </w:rPr>
      <w:fldChar w:fldCharType="begin"/>
    </w:r>
    <w:r>
      <w:rPr>
        <w:rFonts w:ascii="Cambria" w:eastAsia="Cambria" w:hAnsi="Cambria" w:cs="Cambria"/>
        <w:b/>
        <w:color w:val="0070C0"/>
      </w:rPr>
      <w:instrText>PAGE</w:instrText>
    </w:r>
    <w:r>
      <w:rPr>
        <w:rFonts w:ascii="Cambria" w:eastAsia="Cambria" w:hAnsi="Cambria" w:cs="Cambria"/>
        <w:b/>
        <w:color w:val="0070C0"/>
      </w:rPr>
      <w:fldChar w:fldCharType="separate"/>
    </w:r>
    <w:r w:rsidR="00F50E29">
      <w:rPr>
        <w:rFonts w:ascii="Cambria" w:eastAsia="Cambria" w:hAnsi="Cambria" w:cs="Cambria"/>
        <w:b/>
        <w:noProof/>
        <w:color w:val="0070C0"/>
      </w:rPr>
      <w:t>1</w:t>
    </w:r>
    <w:r>
      <w:rPr>
        <w:rFonts w:ascii="Cambria" w:eastAsia="Cambria" w:hAnsi="Cambria" w:cs="Cambria"/>
        <w:b/>
        <w:color w:val="0070C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5C0D0" w14:textId="77777777" w:rsidR="00B700AF" w:rsidRDefault="00B700AF">
      <w:r>
        <w:separator/>
      </w:r>
    </w:p>
  </w:footnote>
  <w:footnote w:type="continuationSeparator" w:id="0">
    <w:p w14:paraId="2522960E" w14:textId="77777777" w:rsidR="00B700AF" w:rsidRDefault="00B70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2F32D" w14:textId="77777777" w:rsidR="0031108D" w:rsidRDefault="00B700AF">
    <w:pPr>
      <w:pBdr>
        <w:top w:val="nil"/>
        <w:left w:val="nil"/>
        <w:bottom w:val="nil"/>
        <w:right w:val="nil"/>
        <w:between w:val="nil"/>
      </w:pBdr>
      <w:tabs>
        <w:tab w:val="center" w:pos="4680"/>
        <w:tab w:val="right" w:pos="9360"/>
      </w:tabs>
      <w:jc w:val="right"/>
      <w:rPr>
        <w:rFonts w:ascii="Cambria" w:eastAsia="Cambria" w:hAnsi="Cambria" w:cs="Cambria"/>
        <w:b/>
        <w:color w:val="0070C0"/>
      </w:rPr>
    </w:pPr>
    <w:bookmarkStart w:id="0" w:name="_heading=h.1fob9te" w:colFirst="0" w:colLast="0"/>
    <w:bookmarkEnd w:id="0"/>
    <w:r>
      <w:rPr>
        <w:rFonts w:ascii="Cambria" w:eastAsia="Cambria" w:hAnsi="Cambria" w:cs="Cambria"/>
        <w:b/>
        <w:color w:val="0070C0"/>
      </w:rPr>
      <w:t xml:space="preserve">Aurelia: </w:t>
    </w:r>
    <w:proofErr w:type="spellStart"/>
    <w:r>
      <w:rPr>
        <w:rFonts w:ascii="Cambria" w:eastAsia="Cambria" w:hAnsi="Cambria" w:cs="Cambria"/>
        <w:b/>
        <w:color w:val="0070C0"/>
      </w:rPr>
      <w:t>Jurnal</w:t>
    </w:r>
    <w:proofErr w:type="spellEnd"/>
    <w:r>
      <w:rPr>
        <w:rFonts w:ascii="Cambria" w:eastAsia="Cambria" w:hAnsi="Cambria" w:cs="Cambria"/>
        <w:b/>
        <w:color w:val="0070C0"/>
      </w:rPr>
      <w:t xml:space="preserve"> Penelitian dan </w:t>
    </w:r>
    <w:proofErr w:type="spellStart"/>
    <w:r>
      <w:rPr>
        <w:rFonts w:ascii="Cambria" w:eastAsia="Cambria" w:hAnsi="Cambria" w:cs="Cambria"/>
        <w:b/>
        <w:color w:val="0070C0"/>
      </w:rPr>
      <w:t>Pengabdian</w:t>
    </w:r>
    <w:proofErr w:type="spellEnd"/>
    <w:r>
      <w:rPr>
        <w:rFonts w:ascii="Cambria" w:eastAsia="Cambria" w:hAnsi="Cambria" w:cs="Cambria"/>
        <w:b/>
        <w:color w:val="0070C0"/>
      </w:rPr>
      <w:t xml:space="preserve"> Masyarakat Indonesia</w:t>
    </w:r>
  </w:p>
  <w:p w14:paraId="7C67EE52" w14:textId="77777777" w:rsidR="0031108D" w:rsidRDefault="00B700AF">
    <w:pPr>
      <w:pBdr>
        <w:top w:val="nil"/>
        <w:left w:val="nil"/>
        <w:bottom w:val="nil"/>
        <w:right w:val="nil"/>
        <w:between w:val="nil"/>
      </w:pBdr>
      <w:tabs>
        <w:tab w:val="center" w:pos="4680"/>
        <w:tab w:val="right" w:pos="9360"/>
      </w:tabs>
      <w:jc w:val="right"/>
      <w:rPr>
        <w:rFonts w:ascii="Cambria" w:eastAsia="Cambria" w:hAnsi="Cambria" w:cs="Cambria"/>
        <w:b/>
        <w:color w:val="0070C0"/>
      </w:rPr>
    </w:pPr>
    <w:r>
      <w:rPr>
        <w:rFonts w:ascii="Cambria" w:eastAsia="Cambria" w:hAnsi="Cambria" w:cs="Cambria"/>
        <w:b/>
        <w:color w:val="0070C0"/>
      </w:rPr>
      <w:t>E-ISSN: 2964-2493 P-ISSN: 2962-0430</w:t>
    </w:r>
  </w:p>
  <w:p w14:paraId="3A2EABFC" w14:textId="77777777" w:rsidR="0031108D" w:rsidRDefault="00B700AF">
    <w:pPr>
      <w:pBdr>
        <w:top w:val="nil"/>
        <w:left w:val="nil"/>
        <w:bottom w:val="nil"/>
        <w:right w:val="nil"/>
        <w:between w:val="nil"/>
      </w:pBdr>
      <w:tabs>
        <w:tab w:val="center" w:pos="4680"/>
        <w:tab w:val="right" w:pos="9360"/>
      </w:tabs>
      <w:jc w:val="right"/>
      <w:rPr>
        <w:rFonts w:ascii="Cambria" w:eastAsia="Cambria" w:hAnsi="Cambria" w:cs="Cambria"/>
        <w:b/>
        <w:color w:val="0070C0"/>
      </w:rPr>
    </w:pPr>
    <w:r>
      <w:rPr>
        <w:rFonts w:ascii="Cambria" w:eastAsia="Cambria" w:hAnsi="Cambria" w:cs="Cambria"/>
        <w:b/>
        <w:color w:val="0070C0"/>
      </w:rPr>
      <w:t>Vol. 1 No. 1 January 2022</w:t>
    </w:r>
  </w:p>
  <w:p w14:paraId="2B88C77A" w14:textId="77777777" w:rsidR="0031108D" w:rsidRDefault="00B700AF">
    <w:pPr>
      <w:pBdr>
        <w:top w:val="nil"/>
        <w:left w:val="nil"/>
        <w:bottom w:val="nil"/>
        <w:right w:val="nil"/>
        <w:between w:val="nil"/>
      </w:pBdr>
      <w:tabs>
        <w:tab w:val="center" w:pos="4680"/>
        <w:tab w:val="right" w:pos="9360"/>
      </w:tabs>
      <w:jc w:val="right"/>
      <w:rPr>
        <w:rFonts w:ascii="Cambria" w:eastAsia="Cambria" w:hAnsi="Cambria" w:cs="Cambria"/>
        <w:b/>
        <w:color w:val="000000"/>
      </w:rPr>
    </w:pPr>
    <w:r>
      <w:rPr>
        <w:noProof/>
      </w:rPr>
      <mc:AlternateContent>
        <mc:Choice Requires="wps">
          <w:drawing>
            <wp:anchor distT="4294967291" distB="4294967291" distL="114300" distR="114300" simplePos="0" relativeHeight="251658240" behindDoc="0" locked="0" layoutInCell="1" hidden="0" allowOverlap="1" wp14:anchorId="70ABF4C5" wp14:editId="0FDA2726">
              <wp:simplePos x="0" y="0"/>
              <wp:positionH relativeFrom="column">
                <wp:posOffset>-12699</wp:posOffset>
              </wp:positionH>
              <wp:positionV relativeFrom="paragraph">
                <wp:posOffset>68592</wp:posOffset>
              </wp:positionV>
              <wp:extent cx="0" cy="31750"/>
              <wp:effectExtent l="0" t="0" r="0" b="0"/>
              <wp:wrapNone/>
              <wp:docPr id="1167347467" name="Straight Arrow Connector 1167347467"/>
              <wp:cNvGraphicFramePr/>
              <a:graphic xmlns:a="http://schemas.openxmlformats.org/drawingml/2006/main">
                <a:graphicData uri="http://schemas.microsoft.com/office/word/2010/wordprocessingShape">
                  <wps:wsp>
                    <wps:cNvCnPr/>
                    <wps:spPr>
                      <a:xfrm>
                        <a:off x="2274188" y="3780000"/>
                        <a:ext cx="6143625" cy="0"/>
                      </a:xfrm>
                      <a:prstGeom prst="straightConnector1">
                        <a:avLst/>
                      </a:prstGeom>
                      <a:noFill/>
                      <a:ln w="31750" cap="flat" cmpd="sng">
                        <a:solidFill>
                          <a:schemeClr val="accent1"/>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1" distT="4294967291" distL="114300" distR="114300" hidden="0" layoutInCell="1" locked="0" relativeHeight="0" simplePos="0">
              <wp:simplePos x="0" y="0"/>
              <wp:positionH relativeFrom="column">
                <wp:posOffset>-12699</wp:posOffset>
              </wp:positionH>
              <wp:positionV relativeFrom="paragraph">
                <wp:posOffset>68592</wp:posOffset>
              </wp:positionV>
              <wp:extent cx="0" cy="31750"/>
              <wp:effectExtent b="0" l="0" r="0" t="0"/>
              <wp:wrapNone/>
              <wp:docPr id="1167347467"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0" cy="31750"/>
                      </a:xfrm>
                      <a:prstGeom prst="rect"/>
                      <a:ln/>
                    </pic:spPr>
                  </pic:pic>
                </a:graphicData>
              </a:graphic>
            </wp:anchor>
          </w:drawing>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08D"/>
    <w:rsid w:val="00141225"/>
    <w:rsid w:val="00160119"/>
    <w:rsid w:val="001E01FF"/>
    <w:rsid w:val="002C6043"/>
    <w:rsid w:val="0031108D"/>
    <w:rsid w:val="003E3FE2"/>
    <w:rsid w:val="00485035"/>
    <w:rsid w:val="00584D4F"/>
    <w:rsid w:val="007D4745"/>
    <w:rsid w:val="009D761A"/>
    <w:rsid w:val="00B700AF"/>
    <w:rsid w:val="00F50E2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1399E"/>
  <w15:docId w15:val="{40BE1488-BE9B-41AD-9FEC-C0A6DAC30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C8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291C87"/>
    <w:rPr>
      <w:color w:val="0000FF" w:themeColor="hyperlink"/>
      <w:u w:val="single"/>
    </w:rPr>
  </w:style>
  <w:style w:type="paragraph" w:styleId="ListParagraph">
    <w:name w:val="List Paragraph"/>
    <w:basedOn w:val="Normal"/>
    <w:uiPriority w:val="99"/>
    <w:qFormat/>
    <w:rsid w:val="00895D79"/>
    <w:pPr>
      <w:ind w:left="720"/>
    </w:pPr>
    <w:rPr>
      <w:rFonts w:eastAsia="MS Mincho"/>
      <w:lang w:eastAsia="ja-JP"/>
    </w:rPr>
  </w:style>
  <w:style w:type="paragraph" w:styleId="BodyTextIndent2">
    <w:name w:val="Body Text Indent 2"/>
    <w:basedOn w:val="Normal"/>
    <w:link w:val="BodyTextIndent2Char"/>
    <w:uiPriority w:val="99"/>
    <w:unhideWhenUsed/>
    <w:rsid w:val="00895D79"/>
    <w:pPr>
      <w:spacing w:after="120" w:line="480" w:lineRule="auto"/>
      <w:ind w:left="360"/>
    </w:pPr>
  </w:style>
  <w:style w:type="character" w:customStyle="1" w:styleId="BodyTextIndent2Char">
    <w:name w:val="Body Text Indent 2 Char"/>
    <w:basedOn w:val="DefaultParagraphFont"/>
    <w:link w:val="BodyTextIndent2"/>
    <w:uiPriority w:val="99"/>
    <w:rsid w:val="00895D79"/>
    <w:rPr>
      <w:rFonts w:ascii="Times New Roman" w:eastAsia="Times New Roman" w:hAnsi="Times New Roman" w:cs="Times New Roman"/>
      <w:sz w:val="24"/>
      <w:szCs w:val="24"/>
    </w:rPr>
  </w:style>
  <w:style w:type="table" w:styleId="TableGrid">
    <w:name w:val="Table Grid"/>
    <w:basedOn w:val="TableNormal"/>
    <w:uiPriority w:val="59"/>
    <w:rsid w:val="00ED18C0"/>
    <w:rPr>
      <w:rFonts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uiPriority w:val="20"/>
    <w:qFormat/>
    <w:rsid w:val="00FE31DD"/>
    <w:rPr>
      <w:i/>
      <w:iCs/>
    </w:rPr>
  </w:style>
  <w:style w:type="character" w:customStyle="1" w:styleId="apple-style-span">
    <w:name w:val="apple-style-span"/>
    <w:basedOn w:val="DefaultParagraphFont"/>
    <w:rsid w:val="00FE31DD"/>
  </w:style>
  <w:style w:type="character" w:customStyle="1" w:styleId="st">
    <w:name w:val="st"/>
    <w:rsid w:val="00FE31DD"/>
  </w:style>
  <w:style w:type="paragraph" w:styleId="BalloonText">
    <w:name w:val="Balloon Text"/>
    <w:basedOn w:val="Normal"/>
    <w:link w:val="BalloonTextChar"/>
    <w:uiPriority w:val="99"/>
    <w:semiHidden/>
    <w:unhideWhenUsed/>
    <w:rsid w:val="0083427B"/>
    <w:rPr>
      <w:rFonts w:ascii="Tahoma" w:hAnsi="Tahoma" w:cs="Tahoma"/>
      <w:sz w:val="16"/>
      <w:szCs w:val="16"/>
    </w:rPr>
  </w:style>
  <w:style w:type="character" w:customStyle="1" w:styleId="BalloonTextChar">
    <w:name w:val="Balloon Text Char"/>
    <w:basedOn w:val="DefaultParagraphFont"/>
    <w:link w:val="BalloonText"/>
    <w:uiPriority w:val="99"/>
    <w:semiHidden/>
    <w:rsid w:val="0083427B"/>
    <w:rPr>
      <w:rFonts w:ascii="Tahoma" w:eastAsia="Times New Roman" w:hAnsi="Tahoma" w:cs="Tahoma"/>
      <w:sz w:val="16"/>
      <w:szCs w:val="16"/>
    </w:rPr>
  </w:style>
  <w:style w:type="paragraph" w:styleId="Header">
    <w:name w:val="header"/>
    <w:aliases w:val="Ventura-Header,Persen"/>
    <w:basedOn w:val="Normal"/>
    <w:link w:val="HeaderChar"/>
    <w:uiPriority w:val="99"/>
    <w:unhideWhenUsed/>
    <w:qFormat/>
    <w:rsid w:val="003458E0"/>
    <w:pPr>
      <w:tabs>
        <w:tab w:val="center" w:pos="4680"/>
        <w:tab w:val="right" w:pos="9360"/>
      </w:tabs>
    </w:pPr>
  </w:style>
  <w:style w:type="character" w:customStyle="1" w:styleId="HeaderChar">
    <w:name w:val="Header Char"/>
    <w:aliases w:val="Ventura-Header Char,Persen Char"/>
    <w:basedOn w:val="DefaultParagraphFont"/>
    <w:link w:val="Header"/>
    <w:uiPriority w:val="99"/>
    <w:qFormat/>
    <w:rsid w:val="003458E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458E0"/>
    <w:pPr>
      <w:tabs>
        <w:tab w:val="center" w:pos="4680"/>
        <w:tab w:val="right" w:pos="9360"/>
      </w:tabs>
    </w:pPr>
  </w:style>
  <w:style w:type="character" w:customStyle="1" w:styleId="FooterChar">
    <w:name w:val="Footer Char"/>
    <w:basedOn w:val="DefaultParagraphFont"/>
    <w:link w:val="Footer"/>
    <w:uiPriority w:val="99"/>
    <w:rsid w:val="003458E0"/>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EE604A"/>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426DA7"/>
    <w:rPr>
      <w:color w:val="605E5C"/>
      <w:shd w:val="clear" w:color="auto" w:fill="E1DFDD"/>
    </w:rPr>
  </w:style>
  <w:style w:type="character" w:customStyle="1" w:styleId="y2iqfc">
    <w:name w:val="y2iqfc"/>
    <w:basedOn w:val="DefaultParagraphFont"/>
    <w:rsid w:val="00A8277E"/>
  </w:style>
  <w:style w:type="paragraph" w:styleId="HTMLPreformatted">
    <w:name w:val="HTML Preformatted"/>
    <w:basedOn w:val="Normal"/>
    <w:link w:val="HTMLPreformattedChar"/>
    <w:uiPriority w:val="99"/>
    <w:semiHidden/>
    <w:unhideWhenUsed/>
    <w:rsid w:val="00A82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8277E"/>
    <w:rPr>
      <w:rFonts w:ascii="Courier New" w:hAnsi="Courier New" w:cs="Courier New"/>
      <w:sz w:val="20"/>
      <w:szCs w:val="20"/>
    </w:rPr>
  </w:style>
  <w:style w:type="table" w:customStyle="1" w:styleId="a0">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584D4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22546">
      <w:bodyDiv w:val="1"/>
      <w:marLeft w:val="0"/>
      <w:marRight w:val="0"/>
      <w:marTop w:val="0"/>
      <w:marBottom w:val="0"/>
      <w:divBdr>
        <w:top w:val="none" w:sz="0" w:space="0" w:color="auto"/>
        <w:left w:val="none" w:sz="0" w:space="0" w:color="auto"/>
        <w:bottom w:val="none" w:sz="0" w:space="0" w:color="auto"/>
        <w:right w:val="none" w:sz="0" w:space="0" w:color="auto"/>
      </w:divBdr>
    </w:div>
    <w:div w:id="273633970">
      <w:bodyDiv w:val="1"/>
      <w:marLeft w:val="0"/>
      <w:marRight w:val="0"/>
      <w:marTop w:val="0"/>
      <w:marBottom w:val="0"/>
      <w:divBdr>
        <w:top w:val="none" w:sz="0" w:space="0" w:color="auto"/>
        <w:left w:val="none" w:sz="0" w:space="0" w:color="auto"/>
        <w:bottom w:val="none" w:sz="0" w:space="0" w:color="auto"/>
        <w:right w:val="none" w:sz="0" w:space="0" w:color="auto"/>
      </w:divBdr>
    </w:div>
    <w:div w:id="420491194">
      <w:bodyDiv w:val="1"/>
      <w:marLeft w:val="0"/>
      <w:marRight w:val="0"/>
      <w:marTop w:val="0"/>
      <w:marBottom w:val="0"/>
      <w:divBdr>
        <w:top w:val="none" w:sz="0" w:space="0" w:color="auto"/>
        <w:left w:val="none" w:sz="0" w:space="0" w:color="auto"/>
        <w:bottom w:val="none" w:sz="0" w:space="0" w:color="auto"/>
        <w:right w:val="none" w:sz="0" w:space="0" w:color="auto"/>
      </w:divBdr>
    </w:div>
    <w:div w:id="689264210">
      <w:bodyDiv w:val="1"/>
      <w:marLeft w:val="0"/>
      <w:marRight w:val="0"/>
      <w:marTop w:val="0"/>
      <w:marBottom w:val="0"/>
      <w:divBdr>
        <w:top w:val="none" w:sz="0" w:space="0" w:color="auto"/>
        <w:left w:val="none" w:sz="0" w:space="0" w:color="auto"/>
        <w:bottom w:val="none" w:sz="0" w:space="0" w:color="auto"/>
        <w:right w:val="none" w:sz="0" w:space="0" w:color="auto"/>
      </w:divBdr>
    </w:div>
    <w:div w:id="788016996">
      <w:bodyDiv w:val="1"/>
      <w:marLeft w:val="0"/>
      <w:marRight w:val="0"/>
      <w:marTop w:val="0"/>
      <w:marBottom w:val="0"/>
      <w:divBdr>
        <w:top w:val="none" w:sz="0" w:space="0" w:color="auto"/>
        <w:left w:val="none" w:sz="0" w:space="0" w:color="auto"/>
        <w:bottom w:val="none" w:sz="0" w:space="0" w:color="auto"/>
        <w:right w:val="none" w:sz="0" w:space="0" w:color="auto"/>
      </w:divBdr>
    </w:div>
    <w:div w:id="800927174">
      <w:bodyDiv w:val="1"/>
      <w:marLeft w:val="0"/>
      <w:marRight w:val="0"/>
      <w:marTop w:val="0"/>
      <w:marBottom w:val="0"/>
      <w:divBdr>
        <w:top w:val="none" w:sz="0" w:space="0" w:color="auto"/>
        <w:left w:val="none" w:sz="0" w:space="0" w:color="auto"/>
        <w:bottom w:val="none" w:sz="0" w:space="0" w:color="auto"/>
        <w:right w:val="none" w:sz="0" w:space="0" w:color="auto"/>
      </w:divBdr>
    </w:div>
    <w:div w:id="991326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erunurgiansah@gmail.com2" TargetMode="External"/><Relationship Id="rId13" Type="http://schemas.openxmlformats.org/officeDocument/2006/relationships/hyperlink" Target="https://doi.org/10.25273/citizenship.v5i2.1560"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1" TargetMode="External"/><Relationship Id="rId12" Type="http://schemas.openxmlformats.org/officeDocument/2006/relationships/hyperlink" Target="https://doi.org/10.1177/1470595808101156"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5642/sosyus.v1i1.6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30596/jcositte.v1i1.xxxx" TargetMode="External"/><Relationship Id="rId5" Type="http://schemas.openxmlformats.org/officeDocument/2006/relationships/footnotes" Target="footnotes.xml"/><Relationship Id="rId15" Type="http://schemas.openxmlformats.org/officeDocument/2006/relationships/hyperlink" Target="https://doi.org/10.54017/jpb.v1i2.41" TargetMode="External"/><Relationship Id="rId10" Type="http://schemas.openxmlformats.org/officeDocument/2006/relationships/hyperlink" Target="http://creativecommons.org/licenses/by-nc/4.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doi.org/10.20961/shes.v5i1.5777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vNFVX5bIeH8DKy1pdr3qe93fpg==">CgMxLjAyCWguMWZvYjl0ZTgAciExcWhzQ3BGZk1YQVJBWnU1VWdGV09ILVN2NFdZZUdOSUs=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3513</Words>
  <Characters>20030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Drajat</dc:creator>
  <cp:lastModifiedBy>Kevlin Anggriawan</cp:lastModifiedBy>
  <cp:revision>2</cp:revision>
  <dcterms:created xsi:type="dcterms:W3CDTF">2025-01-02T10:00:00Z</dcterms:created>
  <dcterms:modified xsi:type="dcterms:W3CDTF">2025-01-02T10:00:00Z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04a5afd8-510c-309c-a6fc-72e4402583db</vt:lpwstr>
  </property>
  <property fmtid="{D5CDD505-2E9C-101B-9397-08002B2CF9AE}" pid="24" name="Mendeley Citation Style_1">
    <vt:lpwstr>http://www.zotero.org/styles/apa</vt:lpwstr>
  </property>
</Properties>
</file>