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82536" w14:textId="77777777" w:rsidR="00760AC1" w:rsidRPr="00760AC1" w:rsidRDefault="00760AC1" w:rsidP="00760AC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202124"/>
          <w:sz w:val="24"/>
          <w:szCs w:val="24"/>
          <w:lang w:val="en" w:eastAsia="en-ID"/>
        </w:rPr>
      </w:pPr>
      <w:r w:rsidRPr="00760AC1">
        <w:rPr>
          <w:rFonts w:ascii="Times New Roman" w:eastAsia="Times New Roman" w:hAnsi="Times New Roman"/>
          <w:b/>
          <w:bCs/>
          <w:color w:val="202124"/>
          <w:sz w:val="24"/>
          <w:szCs w:val="24"/>
          <w:lang w:val="en" w:eastAsia="en-ID"/>
        </w:rPr>
        <w:t>AUTHORITY OF THE VILLAGE HEAD IN APPOINTING AND REMOVING VILLAGE EQUIPMENT BASED ON REGULATION OF THE MINISTER</w:t>
      </w:r>
    </w:p>
    <w:p w14:paraId="6B4F7ED6" w14:textId="5BABE9A9" w:rsidR="00760AC1" w:rsidRDefault="00760AC1" w:rsidP="00760AC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202124"/>
          <w:sz w:val="24"/>
          <w:szCs w:val="24"/>
          <w:lang w:val="en" w:eastAsia="en-ID"/>
        </w:rPr>
      </w:pPr>
      <w:r w:rsidRPr="00760AC1">
        <w:rPr>
          <w:rFonts w:ascii="Times New Roman" w:eastAsia="Times New Roman" w:hAnsi="Times New Roman"/>
          <w:b/>
          <w:bCs/>
          <w:color w:val="202124"/>
          <w:sz w:val="24"/>
          <w:szCs w:val="24"/>
          <w:lang w:val="en" w:eastAsia="en-ID"/>
        </w:rPr>
        <w:t xml:space="preserve"> OF INTERNAL AFFAIRS NUMBER 67 OF 2017</w:t>
      </w:r>
    </w:p>
    <w:p w14:paraId="6D2FEB08" w14:textId="77777777" w:rsidR="00760AC1" w:rsidRPr="00760AC1" w:rsidRDefault="00760AC1" w:rsidP="00760AC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202124"/>
          <w:sz w:val="24"/>
          <w:szCs w:val="24"/>
          <w:lang w:val="en" w:eastAsia="en-ID"/>
        </w:rPr>
      </w:pPr>
    </w:p>
    <w:p w14:paraId="00B9062F" w14:textId="481B4B5F" w:rsidR="00F35DDB" w:rsidRPr="00FC0B47" w:rsidRDefault="00760AC1" w:rsidP="00F35DDB">
      <w:pPr>
        <w:spacing w:after="0" w:line="240" w:lineRule="auto"/>
        <w:jc w:val="center"/>
        <w:rPr>
          <w:rFonts w:ascii="Times New Roman" w:hAnsi="Times New Roman"/>
          <w:b/>
          <w:sz w:val="24"/>
          <w:szCs w:val="24"/>
          <w:vertAlign w:val="superscript"/>
        </w:rPr>
      </w:pPr>
      <w:r>
        <w:rPr>
          <w:rFonts w:ascii="Times New Roman" w:hAnsi="Times New Roman"/>
          <w:b/>
          <w:sz w:val="24"/>
          <w:szCs w:val="24"/>
        </w:rPr>
        <w:t>Junaidi</w:t>
      </w:r>
      <w:r w:rsidR="00FC0B47">
        <w:rPr>
          <w:rFonts w:ascii="Times New Roman" w:hAnsi="Times New Roman"/>
          <w:b/>
          <w:sz w:val="24"/>
          <w:szCs w:val="24"/>
          <w:vertAlign w:val="superscript"/>
        </w:rPr>
        <w:t>1</w:t>
      </w:r>
      <w:r w:rsidR="00FC0B47">
        <w:rPr>
          <w:rFonts w:ascii="Times New Roman" w:hAnsi="Times New Roman"/>
          <w:b/>
          <w:sz w:val="24"/>
          <w:szCs w:val="24"/>
        </w:rPr>
        <w:t>,</w:t>
      </w:r>
      <w:r w:rsidR="00FC0B47" w:rsidRPr="00FC0B47">
        <w:rPr>
          <w:rFonts w:ascii="Times New Roman" w:hAnsi="Times New Roman"/>
          <w:b/>
          <w:sz w:val="24"/>
          <w:szCs w:val="24"/>
        </w:rPr>
        <w:t xml:space="preserve"> </w:t>
      </w:r>
      <w:r w:rsidR="00FC0B47">
        <w:rPr>
          <w:rFonts w:ascii="Times New Roman" w:hAnsi="Times New Roman"/>
          <w:b/>
          <w:sz w:val="24"/>
          <w:szCs w:val="24"/>
        </w:rPr>
        <w:t>Mila Surahmi</w:t>
      </w:r>
      <w:r w:rsidR="00FC0B47">
        <w:rPr>
          <w:rFonts w:ascii="Times New Roman" w:hAnsi="Times New Roman"/>
          <w:b/>
          <w:sz w:val="24"/>
          <w:szCs w:val="24"/>
          <w:vertAlign w:val="superscript"/>
        </w:rPr>
        <w:t>2</w:t>
      </w:r>
      <w:r w:rsidR="00FC0B47">
        <w:rPr>
          <w:rFonts w:ascii="Times New Roman" w:hAnsi="Times New Roman"/>
          <w:b/>
          <w:sz w:val="24"/>
          <w:szCs w:val="24"/>
        </w:rPr>
        <w:t xml:space="preserve">, Citra </w:t>
      </w:r>
      <w:proofErr w:type="spellStart"/>
      <w:r w:rsidR="00FC0B47">
        <w:rPr>
          <w:rFonts w:ascii="Times New Roman" w:hAnsi="Times New Roman"/>
          <w:b/>
          <w:sz w:val="24"/>
          <w:szCs w:val="24"/>
        </w:rPr>
        <w:t>D</w:t>
      </w:r>
      <w:r>
        <w:rPr>
          <w:rFonts w:ascii="Times New Roman" w:hAnsi="Times New Roman"/>
          <w:b/>
          <w:sz w:val="24"/>
          <w:szCs w:val="24"/>
        </w:rPr>
        <w:t>ewi</w:t>
      </w:r>
      <w:proofErr w:type="spellEnd"/>
      <w:r>
        <w:rPr>
          <w:rFonts w:ascii="Times New Roman" w:hAnsi="Times New Roman"/>
          <w:b/>
          <w:sz w:val="24"/>
          <w:szCs w:val="24"/>
        </w:rPr>
        <w:t xml:space="preserve"> </w:t>
      </w:r>
      <w:r w:rsidR="00FC0B47">
        <w:rPr>
          <w:rFonts w:ascii="Times New Roman" w:hAnsi="Times New Roman"/>
          <w:b/>
          <w:sz w:val="24"/>
          <w:szCs w:val="24"/>
        </w:rPr>
        <w:t>S</w:t>
      </w:r>
      <w:r>
        <w:rPr>
          <w:rFonts w:ascii="Times New Roman" w:hAnsi="Times New Roman"/>
          <w:b/>
          <w:sz w:val="24"/>
          <w:szCs w:val="24"/>
        </w:rPr>
        <w:t>aputra</w:t>
      </w:r>
      <w:r w:rsidR="00FC0B47">
        <w:rPr>
          <w:rFonts w:ascii="Times New Roman" w:hAnsi="Times New Roman"/>
          <w:b/>
          <w:sz w:val="24"/>
          <w:szCs w:val="24"/>
          <w:vertAlign w:val="superscript"/>
        </w:rPr>
        <w:t>3</w:t>
      </w:r>
    </w:p>
    <w:p w14:paraId="42A72492" w14:textId="0DA6F3C1" w:rsidR="00FC0B47" w:rsidRDefault="00FC0B47" w:rsidP="00F35DDB">
      <w:pPr>
        <w:spacing w:after="0" w:line="240" w:lineRule="auto"/>
        <w:jc w:val="center"/>
        <w:rPr>
          <w:rFonts w:ascii="Times New Roman" w:hAnsi="Times New Roman"/>
          <w:b/>
          <w:sz w:val="24"/>
          <w:szCs w:val="24"/>
        </w:rPr>
      </w:pPr>
      <w:r w:rsidRPr="00FC0B47">
        <w:rPr>
          <w:rFonts w:ascii="Times New Roman" w:hAnsi="Times New Roman"/>
          <w:b/>
          <w:sz w:val="24"/>
          <w:szCs w:val="24"/>
        </w:rPr>
        <w:t xml:space="preserve">Faculty of Law, </w:t>
      </w:r>
      <w:proofErr w:type="spellStart"/>
      <w:r w:rsidRPr="00FC0B47">
        <w:rPr>
          <w:rFonts w:ascii="Times New Roman" w:hAnsi="Times New Roman"/>
          <w:b/>
          <w:sz w:val="24"/>
          <w:szCs w:val="24"/>
        </w:rPr>
        <w:t>Sjakhyakirti</w:t>
      </w:r>
      <w:proofErr w:type="spellEnd"/>
      <w:r w:rsidRPr="00FC0B47">
        <w:rPr>
          <w:rFonts w:ascii="Times New Roman" w:hAnsi="Times New Roman"/>
          <w:b/>
          <w:sz w:val="24"/>
          <w:szCs w:val="24"/>
        </w:rPr>
        <w:t xml:space="preserve"> University,</w:t>
      </w:r>
      <w:r>
        <w:rPr>
          <w:rFonts w:ascii="Times New Roman" w:hAnsi="Times New Roman"/>
          <w:b/>
          <w:sz w:val="24"/>
          <w:szCs w:val="24"/>
        </w:rPr>
        <w:t xml:space="preserve"> Indonesia</w:t>
      </w:r>
    </w:p>
    <w:p w14:paraId="11A8A3F7" w14:textId="645D20E1" w:rsidR="00FC0B47" w:rsidRPr="00FC0B47" w:rsidRDefault="00620768" w:rsidP="00F35DDB">
      <w:pPr>
        <w:spacing w:after="0" w:line="240" w:lineRule="auto"/>
        <w:jc w:val="center"/>
        <w:rPr>
          <w:rFonts w:ascii="Times New Roman" w:hAnsi="Times New Roman"/>
          <w:b/>
          <w:sz w:val="24"/>
          <w:szCs w:val="24"/>
        </w:rPr>
      </w:pPr>
      <w:hyperlink r:id="rId9" w:history="1">
        <w:r w:rsidR="00FC0B47" w:rsidRPr="005238F7">
          <w:rPr>
            <w:rStyle w:val="Hyperlink"/>
            <w:rFonts w:ascii="Times New Roman" w:hAnsi="Times New Roman"/>
            <w:b/>
            <w:sz w:val="24"/>
            <w:szCs w:val="24"/>
          </w:rPr>
          <w:t>junaidi@unisti.ac.id</w:t>
        </w:r>
      </w:hyperlink>
      <w:r w:rsidR="00FC0B47" w:rsidRPr="00FC0B47">
        <w:rPr>
          <w:rFonts w:ascii="Times New Roman" w:hAnsi="Times New Roman"/>
          <w:b/>
          <w:sz w:val="24"/>
          <w:szCs w:val="24"/>
        </w:rPr>
        <w:t>;</w:t>
      </w:r>
      <w:r w:rsidR="00FC0B47">
        <w:rPr>
          <w:rFonts w:ascii="Times New Roman" w:hAnsi="Times New Roman"/>
          <w:b/>
          <w:sz w:val="24"/>
          <w:szCs w:val="24"/>
        </w:rPr>
        <w:t xml:space="preserve"> </w:t>
      </w:r>
      <w:hyperlink r:id="rId10" w:history="1">
        <w:r w:rsidR="00FC0B47" w:rsidRPr="005238F7">
          <w:rPr>
            <w:rStyle w:val="Hyperlink"/>
            <w:rFonts w:ascii="Times New Roman" w:hAnsi="Times New Roman"/>
            <w:b/>
            <w:sz w:val="24"/>
            <w:szCs w:val="24"/>
          </w:rPr>
          <w:t>milamimi@unisti.ac.id</w:t>
        </w:r>
      </w:hyperlink>
      <w:r w:rsidR="00FC0B47" w:rsidRPr="00FC0B47">
        <w:rPr>
          <w:rFonts w:ascii="Times New Roman" w:hAnsi="Times New Roman"/>
          <w:b/>
          <w:sz w:val="24"/>
          <w:szCs w:val="24"/>
        </w:rPr>
        <w:t>;</w:t>
      </w:r>
      <w:r w:rsidR="00FC0B47">
        <w:rPr>
          <w:rFonts w:ascii="Times New Roman" w:hAnsi="Times New Roman"/>
          <w:b/>
          <w:sz w:val="24"/>
          <w:szCs w:val="24"/>
        </w:rPr>
        <w:t xml:space="preserve"> </w:t>
      </w:r>
      <w:hyperlink r:id="rId11" w:history="1">
        <w:r w:rsidR="00FC0B47" w:rsidRPr="005238F7">
          <w:rPr>
            <w:rStyle w:val="Hyperlink"/>
            <w:rFonts w:ascii="Times New Roman" w:hAnsi="Times New Roman"/>
            <w:b/>
            <w:sz w:val="24"/>
            <w:szCs w:val="24"/>
          </w:rPr>
          <w:t>citra_dewi@unisti.ac.id</w:t>
        </w:r>
      </w:hyperlink>
      <w:r w:rsidR="00FC0B47">
        <w:rPr>
          <w:rFonts w:ascii="Times New Roman" w:hAnsi="Times New Roman"/>
          <w:b/>
          <w:sz w:val="24"/>
          <w:szCs w:val="24"/>
        </w:rPr>
        <w:t xml:space="preserve"> </w:t>
      </w:r>
    </w:p>
    <w:p w14:paraId="552EE7AE" w14:textId="77777777" w:rsidR="00F35DDB" w:rsidRPr="00C11E9D" w:rsidRDefault="00F35DDB" w:rsidP="00F35DDB">
      <w:pPr>
        <w:autoSpaceDE w:val="0"/>
        <w:autoSpaceDN w:val="0"/>
        <w:adjustRightInd w:val="0"/>
        <w:spacing w:after="0" w:line="360" w:lineRule="auto"/>
        <w:jc w:val="center"/>
        <w:rPr>
          <w:rFonts w:ascii="Times New Roman" w:hAnsi="Times New Roman"/>
          <w:b/>
          <w:iCs/>
          <w:sz w:val="24"/>
          <w:szCs w:val="24"/>
        </w:rPr>
      </w:pPr>
    </w:p>
    <w:p w14:paraId="037AD74E" w14:textId="7917FFFD" w:rsidR="00F35DDB" w:rsidRPr="00760AC1" w:rsidRDefault="00F35DDB" w:rsidP="000A3CA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olor w:val="202124"/>
          <w:sz w:val="24"/>
          <w:szCs w:val="24"/>
          <w:lang w:eastAsia="en-ID"/>
        </w:rPr>
      </w:pPr>
      <w:r w:rsidRPr="00E2028A">
        <w:rPr>
          <w:rFonts w:ascii="Times New Roman" w:hAnsi="Times New Roman"/>
          <w:b/>
          <w:iCs/>
          <w:sz w:val="24"/>
          <w:szCs w:val="24"/>
        </w:rPr>
        <w:t>Abstract</w:t>
      </w:r>
      <w:r>
        <w:rPr>
          <w:rFonts w:ascii="Times New Roman" w:hAnsi="Times New Roman"/>
          <w:bCs/>
          <w:i/>
          <w:sz w:val="24"/>
          <w:szCs w:val="24"/>
        </w:rPr>
        <w:t xml:space="preserve"> : </w:t>
      </w:r>
      <w:r w:rsidR="00760AC1" w:rsidRPr="00376A03">
        <w:rPr>
          <w:rFonts w:ascii="Times New Roman" w:eastAsia="Times New Roman" w:hAnsi="Times New Roman"/>
          <w:color w:val="202124"/>
          <w:sz w:val="24"/>
          <w:szCs w:val="24"/>
          <w:lang w:val="en" w:eastAsia="en-ID"/>
        </w:rPr>
        <w:t>The administration of village government has an organizational structure for village governance led by a head who is appointed based on community agreement with an election mechanism regulated in laws and regulations, namely Law Number 6 of 2014 concerning Villages, the village head in running the wheels of government is assisted by a secretary village officials and village government officials, the existence of village officials is often a polemic against the process of appointing and dismissing village officials considering the limited number of village officials, while many local people want village officials as a form of community service, so problems arise with the interpretation of who has the authority to appoint and dismissed village officials.</w:t>
      </w:r>
    </w:p>
    <w:p w14:paraId="7C3B510E" w14:textId="1D3CBAA0" w:rsidR="00760AC1" w:rsidRPr="00376A03" w:rsidRDefault="00F35DDB" w:rsidP="000A3CAA">
      <w:pPr>
        <w:pStyle w:val="HTMLPreformatted"/>
        <w:shd w:val="clear" w:color="auto" w:fill="FFFFFF" w:themeFill="background1"/>
        <w:spacing w:line="276" w:lineRule="auto"/>
        <w:rPr>
          <w:rFonts w:ascii="Times New Roman" w:hAnsi="Times New Roman" w:cs="Times New Roman"/>
          <w:color w:val="202124"/>
          <w:sz w:val="24"/>
          <w:szCs w:val="24"/>
        </w:rPr>
      </w:pPr>
      <w:proofErr w:type="gramStart"/>
      <w:r w:rsidRPr="00E2028A">
        <w:rPr>
          <w:rFonts w:ascii="Times New Roman" w:hAnsi="Times New Roman"/>
          <w:b/>
          <w:iCs/>
          <w:sz w:val="24"/>
          <w:szCs w:val="24"/>
        </w:rPr>
        <w:t>Keywords :</w:t>
      </w:r>
      <w:proofErr w:type="gramEnd"/>
      <w:r w:rsidRPr="00C74B87">
        <w:rPr>
          <w:rFonts w:ascii="Times New Roman" w:hAnsi="Times New Roman"/>
          <w:bCs/>
          <w:i/>
          <w:sz w:val="24"/>
          <w:szCs w:val="24"/>
        </w:rPr>
        <w:t xml:space="preserve"> </w:t>
      </w:r>
      <w:r w:rsidR="00760AC1" w:rsidRPr="00376A03">
        <w:rPr>
          <w:rStyle w:val="y2iqfc"/>
          <w:rFonts w:ascii="Times New Roman" w:hAnsi="Times New Roman" w:cs="Times New Roman"/>
          <w:color w:val="202124"/>
          <w:sz w:val="24"/>
          <w:szCs w:val="24"/>
          <w:lang w:val="en"/>
        </w:rPr>
        <w:t>Authority of the Village Head, Appointment and Dismissal, Village</w:t>
      </w:r>
      <w:r w:rsidR="000A3CAA">
        <w:rPr>
          <w:rStyle w:val="y2iqfc"/>
          <w:rFonts w:ascii="Times New Roman" w:hAnsi="Times New Roman" w:cs="Times New Roman"/>
          <w:color w:val="202124"/>
          <w:sz w:val="24"/>
          <w:szCs w:val="24"/>
          <w:lang w:val="en"/>
        </w:rPr>
        <w:t xml:space="preserve"> </w:t>
      </w:r>
      <w:r w:rsidR="00760AC1" w:rsidRPr="00376A03">
        <w:rPr>
          <w:rStyle w:val="y2iqfc"/>
          <w:rFonts w:ascii="Times New Roman" w:hAnsi="Times New Roman" w:cs="Times New Roman"/>
          <w:color w:val="202124"/>
          <w:sz w:val="24"/>
          <w:szCs w:val="24"/>
          <w:lang w:val="en"/>
        </w:rPr>
        <w:t>Apparatus.</w:t>
      </w:r>
    </w:p>
    <w:p w14:paraId="0AA193DB" w14:textId="77777777" w:rsidR="00760AC1" w:rsidRPr="00376A03" w:rsidRDefault="00760AC1" w:rsidP="00760AC1">
      <w:pPr>
        <w:shd w:val="clear" w:color="auto" w:fill="FFFFFF" w:themeFill="background1"/>
        <w:jc w:val="both"/>
        <w:rPr>
          <w:rFonts w:ascii="Times New Roman" w:hAnsi="Times New Roman"/>
          <w:sz w:val="24"/>
          <w:szCs w:val="24"/>
        </w:rPr>
      </w:pPr>
    </w:p>
    <w:p w14:paraId="562EC319" w14:textId="622C25B2" w:rsidR="00F35DDB" w:rsidRDefault="00F35DDB" w:rsidP="00760AC1">
      <w:pPr>
        <w:spacing w:after="0"/>
        <w:ind w:left="1276" w:hanging="1276"/>
        <w:jc w:val="both"/>
        <w:rPr>
          <w:rFonts w:ascii="Times New Roman" w:hAnsi="Times New Roman"/>
          <w:b/>
          <w:iCs/>
          <w:sz w:val="24"/>
          <w:szCs w:val="24"/>
        </w:rPr>
      </w:pPr>
      <w:r>
        <w:rPr>
          <w:rFonts w:ascii="Times New Roman" w:hAnsi="Times New Roman"/>
          <w:b/>
          <w:iCs/>
          <w:sz w:val="24"/>
          <w:szCs w:val="24"/>
        </w:rPr>
        <w:t>INTRODUCTION</w:t>
      </w:r>
    </w:p>
    <w:p w14:paraId="7E51991E" w14:textId="340AE4E6" w:rsidR="00DE0619" w:rsidRPr="00376A03" w:rsidRDefault="00DE0619" w:rsidP="00DE0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4"/>
          <w:szCs w:val="24"/>
          <w:lang w:val="en" w:eastAsia="en-ID"/>
        </w:rPr>
      </w:pPr>
      <w:r>
        <w:rPr>
          <w:rFonts w:ascii="Times New Roman" w:eastAsia="Times New Roman" w:hAnsi="Times New Roman"/>
          <w:color w:val="202124"/>
          <w:sz w:val="24"/>
          <w:szCs w:val="24"/>
          <w:lang w:val="en" w:eastAsia="en-ID"/>
        </w:rPr>
        <w:tab/>
      </w:r>
      <w:r w:rsidRPr="00376A03">
        <w:rPr>
          <w:rFonts w:ascii="Times New Roman" w:eastAsia="Times New Roman" w:hAnsi="Times New Roman"/>
          <w:color w:val="202124"/>
          <w:sz w:val="24"/>
          <w:szCs w:val="24"/>
          <w:lang w:val="en" w:eastAsia="en-ID"/>
        </w:rPr>
        <w:t>The village is a component of a legal community that has territorial boundaries and is authorized to regulate and manage all community interests based on local rights, origins and customs that are recognized and respected in the government system of the Unitary State of the Republic of Indonesia. The village has existed and existed before the Unitary State of the Republic of Indonesia was formed. The village is an important asset in the struggle for independence, in maintaining independence and filling Indonesia's independence.</w:t>
      </w:r>
      <w:r w:rsidR="0082142D">
        <w:rPr>
          <w:rStyle w:val="FootnoteReference"/>
          <w:rFonts w:ascii="Times New Roman" w:eastAsia="Times New Roman" w:hAnsi="Times New Roman"/>
          <w:color w:val="202124"/>
          <w:sz w:val="24"/>
          <w:szCs w:val="24"/>
          <w:lang w:val="en" w:eastAsia="en-ID"/>
        </w:rPr>
        <w:footnoteReference w:id="1"/>
      </w:r>
    </w:p>
    <w:p w14:paraId="1B6C12E8" w14:textId="0F45E60E" w:rsidR="00DE0619" w:rsidRPr="00376A03" w:rsidRDefault="0082142D" w:rsidP="00DE0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4"/>
          <w:szCs w:val="24"/>
          <w:lang w:val="en" w:eastAsia="en-ID"/>
        </w:rPr>
      </w:pPr>
      <w:r>
        <w:rPr>
          <w:rFonts w:ascii="Times New Roman" w:eastAsia="Times New Roman" w:hAnsi="Times New Roman"/>
          <w:color w:val="202124"/>
          <w:sz w:val="24"/>
          <w:szCs w:val="24"/>
          <w:lang w:val="en" w:eastAsia="en-ID"/>
        </w:rPr>
        <w:tab/>
      </w:r>
      <w:r w:rsidR="00DE0619" w:rsidRPr="00376A03">
        <w:rPr>
          <w:rFonts w:ascii="Times New Roman" w:eastAsia="Times New Roman" w:hAnsi="Times New Roman"/>
          <w:color w:val="202124"/>
          <w:sz w:val="24"/>
          <w:szCs w:val="24"/>
          <w:lang w:val="en" w:eastAsia="en-ID"/>
        </w:rPr>
        <w:t>Villages are formed on the initiative of the community by taking into account the origin of the village and the socio-cultural conditions of the community. The village is not subordinate to the sub-district, because the sub-district is part of the district/city regional apparatus, and the village is not part of the regional apparatus. The village has its own government, to run the government of a village led by a village head.</w:t>
      </w:r>
      <w:r>
        <w:rPr>
          <w:rStyle w:val="FootnoteReference"/>
          <w:rFonts w:ascii="Times New Roman" w:eastAsia="Times New Roman" w:hAnsi="Times New Roman"/>
          <w:color w:val="202124"/>
          <w:sz w:val="24"/>
          <w:szCs w:val="24"/>
          <w:lang w:val="en" w:eastAsia="en-ID"/>
        </w:rPr>
        <w:footnoteReference w:id="2"/>
      </w:r>
    </w:p>
    <w:p w14:paraId="1C1DFD44" w14:textId="7C73CB14" w:rsidR="00DE0619" w:rsidRPr="00376A03" w:rsidRDefault="00DE0619" w:rsidP="00DE0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4"/>
          <w:szCs w:val="24"/>
          <w:lang w:val="en" w:eastAsia="en-ID"/>
        </w:rPr>
      </w:pPr>
      <w:r>
        <w:rPr>
          <w:rFonts w:ascii="Times New Roman" w:eastAsia="Times New Roman" w:hAnsi="Times New Roman"/>
          <w:color w:val="202124"/>
          <w:sz w:val="24"/>
          <w:szCs w:val="24"/>
          <w:lang w:val="en" w:eastAsia="en-ID"/>
        </w:rPr>
        <w:tab/>
      </w:r>
      <w:r w:rsidRPr="00376A03">
        <w:rPr>
          <w:rFonts w:ascii="Times New Roman" w:eastAsia="Times New Roman" w:hAnsi="Times New Roman"/>
          <w:color w:val="202124"/>
          <w:sz w:val="24"/>
          <w:szCs w:val="24"/>
          <w:lang w:val="en" w:eastAsia="en-ID"/>
        </w:rPr>
        <w:t>The enactment of Law Number 6 of 2014 concerning Villages is a form of recognition and guarantee of the sustainability of the Village by the State within the territory of the Unitary State of the Republic of Indonesia. the origin of the area.</w:t>
      </w:r>
      <w:r w:rsidR="0082142D">
        <w:rPr>
          <w:rStyle w:val="FootnoteReference"/>
          <w:rFonts w:ascii="Times New Roman" w:eastAsia="Times New Roman" w:hAnsi="Times New Roman"/>
          <w:color w:val="202124"/>
          <w:sz w:val="24"/>
          <w:szCs w:val="24"/>
          <w:lang w:val="en" w:eastAsia="en-ID"/>
        </w:rPr>
        <w:footnoteReference w:id="3"/>
      </w:r>
      <w:r w:rsidRPr="00376A03">
        <w:rPr>
          <w:rFonts w:ascii="Times New Roman" w:eastAsia="Times New Roman" w:hAnsi="Times New Roman"/>
          <w:color w:val="202124"/>
          <w:sz w:val="24"/>
          <w:szCs w:val="24"/>
          <w:lang w:val="en" w:eastAsia="en-ID"/>
        </w:rPr>
        <w:t xml:space="preserve"> The village government is the spearhead of the implementation of village autonomy so that for the improvement and development of the village it is expected to have the capacity of village government officials who have the ability and skills in implementing village government and community aspirations.</w:t>
      </w:r>
    </w:p>
    <w:p w14:paraId="2239BC70" w14:textId="4CFB877D" w:rsidR="0082142D" w:rsidRDefault="00DE0619" w:rsidP="0082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4"/>
          <w:szCs w:val="24"/>
          <w:lang w:eastAsia="en-ID"/>
        </w:rPr>
      </w:pPr>
      <w:r>
        <w:rPr>
          <w:rFonts w:ascii="Times New Roman" w:eastAsia="Times New Roman" w:hAnsi="Times New Roman"/>
          <w:color w:val="202124"/>
          <w:sz w:val="24"/>
          <w:szCs w:val="24"/>
          <w:lang w:val="en" w:eastAsia="en-ID"/>
        </w:rPr>
        <w:tab/>
      </w:r>
      <w:r w:rsidRPr="00376A03">
        <w:rPr>
          <w:rFonts w:ascii="Times New Roman" w:eastAsia="Times New Roman" w:hAnsi="Times New Roman"/>
          <w:color w:val="202124"/>
          <w:sz w:val="24"/>
          <w:szCs w:val="24"/>
          <w:lang w:val="en" w:eastAsia="en-ID"/>
        </w:rPr>
        <w:t xml:space="preserve">The village government has the authority based on the treasures of regional privileges it has, in addition, the village has a leader, namely the village head who is assisted by village officials to facilitate services for the community. The village apparatus consists of </w:t>
      </w:r>
      <w:r w:rsidRPr="00376A03">
        <w:rPr>
          <w:rFonts w:ascii="Times New Roman" w:eastAsia="Times New Roman" w:hAnsi="Times New Roman"/>
          <w:color w:val="202124"/>
          <w:sz w:val="24"/>
          <w:szCs w:val="24"/>
          <w:lang w:val="en" w:eastAsia="en-ID"/>
        </w:rPr>
        <w:lastRenderedPageBreak/>
        <w:t>the Village Secretary, Regional Executive, and Technical Implementer.</w:t>
      </w:r>
      <w:r w:rsidR="0082142D">
        <w:rPr>
          <w:rStyle w:val="FootnoteReference"/>
          <w:rFonts w:ascii="Times New Roman" w:eastAsia="Times New Roman" w:hAnsi="Times New Roman"/>
          <w:color w:val="202124"/>
          <w:sz w:val="24"/>
          <w:szCs w:val="24"/>
          <w:lang w:val="en" w:eastAsia="en-ID"/>
        </w:rPr>
        <w:footnoteReference w:id="4"/>
      </w:r>
      <w:r w:rsidRPr="00376A03">
        <w:rPr>
          <w:rFonts w:ascii="Times New Roman" w:eastAsia="Times New Roman" w:hAnsi="Times New Roman"/>
          <w:color w:val="202124"/>
          <w:sz w:val="24"/>
          <w:szCs w:val="24"/>
          <w:lang w:val="en" w:eastAsia="en-ID"/>
        </w:rPr>
        <w:t xml:space="preserve"> The Village apparatus as an element of the village administration</w:t>
      </w:r>
      <w:r w:rsidR="00B84AF5">
        <w:rPr>
          <w:rStyle w:val="FootnoteReference"/>
          <w:rFonts w:ascii="Times New Roman" w:eastAsia="Times New Roman" w:hAnsi="Times New Roman"/>
          <w:color w:val="202124"/>
          <w:sz w:val="24"/>
          <w:szCs w:val="24"/>
          <w:lang w:val="en" w:eastAsia="en-ID"/>
        </w:rPr>
        <w:footnoteReference w:id="5"/>
      </w:r>
      <w:r w:rsidRPr="00376A03">
        <w:rPr>
          <w:rFonts w:ascii="Times New Roman" w:eastAsia="Times New Roman" w:hAnsi="Times New Roman"/>
          <w:color w:val="202124"/>
          <w:sz w:val="24"/>
          <w:szCs w:val="24"/>
          <w:lang w:val="en" w:eastAsia="en-ID"/>
        </w:rPr>
        <w:t xml:space="preserve"> is tasked with assisting the village head in carrying out the duties and authorities of the village head.</w:t>
      </w:r>
      <w:r w:rsidR="00B84AF5">
        <w:rPr>
          <w:rStyle w:val="FootnoteReference"/>
          <w:rFonts w:ascii="Times New Roman" w:eastAsia="Times New Roman" w:hAnsi="Times New Roman"/>
          <w:color w:val="202124"/>
          <w:sz w:val="24"/>
          <w:szCs w:val="24"/>
          <w:lang w:val="en" w:eastAsia="en-ID"/>
        </w:rPr>
        <w:footnoteReference w:id="6"/>
      </w:r>
      <w:r w:rsidRPr="00376A03">
        <w:rPr>
          <w:rFonts w:ascii="Times New Roman" w:eastAsia="Times New Roman" w:hAnsi="Times New Roman"/>
          <w:color w:val="202124"/>
          <w:sz w:val="24"/>
          <w:szCs w:val="24"/>
          <w:lang w:val="en" w:eastAsia="en-ID"/>
        </w:rPr>
        <w:t xml:space="preserve"> The Village apparatus plays a role in assisting the village head in carrying out the duties of administering village government, carrying out village development, coaching, and empowering village communities.</w:t>
      </w:r>
    </w:p>
    <w:p w14:paraId="475F6143" w14:textId="19428383" w:rsidR="00DE0619" w:rsidRPr="00376A03" w:rsidRDefault="0082142D" w:rsidP="0082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4"/>
          <w:szCs w:val="24"/>
          <w:lang w:eastAsia="en-ID"/>
        </w:rPr>
      </w:pPr>
      <w:r>
        <w:rPr>
          <w:rFonts w:ascii="Times New Roman" w:eastAsia="Times New Roman" w:hAnsi="Times New Roman"/>
          <w:color w:val="202124"/>
          <w:sz w:val="24"/>
          <w:szCs w:val="24"/>
          <w:lang w:eastAsia="en-ID"/>
        </w:rPr>
        <w:tab/>
      </w:r>
      <w:r w:rsidR="00DE0619" w:rsidRPr="00376A03">
        <w:rPr>
          <w:rFonts w:ascii="Times New Roman" w:eastAsia="Times New Roman" w:hAnsi="Times New Roman"/>
          <w:color w:val="202124"/>
          <w:sz w:val="24"/>
          <w:szCs w:val="24"/>
          <w:lang w:val="en" w:eastAsia="en-ID"/>
        </w:rPr>
        <w:t>Village apparatus are staff elements that assist the Village Head in policy formulation and coordination which are accommodated in the Village Secretariat, and elements that support the Village Head's duties in implementing policies that are accommodated in the form of technical implementation and regional elements.</w:t>
      </w:r>
      <w:r w:rsidR="00B84AF5">
        <w:rPr>
          <w:rStyle w:val="FootnoteReference"/>
          <w:rFonts w:ascii="Times New Roman" w:eastAsia="Times New Roman" w:hAnsi="Times New Roman"/>
          <w:color w:val="202124"/>
          <w:sz w:val="24"/>
          <w:szCs w:val="24"/>
          <w:lang w:val="en" w:eastAsia="en-ID"/>
        </w:rPr>
        <w:footnoteReference w:id="7"/>
      </w:r>
      <w:r w:rsidR="00DE0619" w:rsidRPr="00376A03">
        <w:rPr>
          <w:rFonts w:ascii="Times New Roman" w:eastAsia="Times New Roman" w:hAnsi="Times New Roman"/>
          <w:color w:val="202124"/>
          <w:sz w:val="24"/>
          <w:szCs w:val="24"/>
          <w:lang w:val="en" w:eastAsia="en-ID"/>
        </w:rPr>
        <w:t xml:space="preserve"> Appointment and Dismissal of Village Apparatuses should comply with the provisions stipulated in the Minister of Home Affairs Regulation Number 83 of 2015 concerning Appointment and Dismissal of Village Apparatuses as amended in the Regulation of the Minister of Home Affairs of the Republic of Indonesia Number 67 of 2017. This is to ensure the Appointment and Dismissal of Village Apparatuses tested and measurable.</w:t>
      </w:r>
      <w:r w:rsidR="00B84AF5">
        <w:rPr>
          <w:rStyle w:val="FootnoteReference"/>
          <w:rFonts w:ascii="Times New Roman" w:eastAsia="Times New Roman" w:hAnsi="Times New Roman"/>
          <w:color w:val="202124"/>
          <w:sz w:val="24"/>
          <w:szCs w:val="24"/>
          <w:lang w:val="en" w:eastAsia="en-ID"/>
        </w:rPr>
        <w:footnoteReference w:id="8"/>
      </w:r>
    </w:p>
    <w:p w14:paraId="31231292" w14:textId="29190E39" w:rsidR="00DE0619" w:rsidRPr="00376A03" w:rsidRDefault="00DE0619" w:rsidP="00DE061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02124"/>
          <w:sz w:val="24"/>
          <w:szCs w:val="24"/>
          <w:lang w:eastAsia="en-ID"/>
        </w:rPr>
      </w:pPr>
      <w:r>
        <w:rPr>
          <w:rFonts w:ascii="Times New Roman" w:eastAsia="Times New Roman" w:hAnsi="Times New Roman"/>
          <w:color w:val="202124"/>
          <w:sz w:val="24"/>
          <w:szCs w:val="24"/>
          <w:lang w:val="en" w:eastAsia="en-ID"/>
        </w:rPr>
        <w:tab/>
      </w:r>
      <w:r w:rsidRPr="00376A03">
        <w:rPr>
          <w:rFonts w:ascii="Times New Roman" w:eastAsia="Times New Roman" w:hAnsi="Times New Roman"/>
          <w:color w:val="202124"/>
          <w:sz w:val="24"/>
          <w:szCs w:val="24"/>
          <w:lang w:val="en" w:eastAsia="en-ID"/>
        </w:rPr>
        <w:t>The existence of village officials often becomes a polemic against the process of appointing and dismissing village officials considering the limited number of village officials, while many local people want village officials as a form of community service, so that problems arise with the interpretation of who has the authority to appoint and dismiss village officials. Issues like these become polemics that will not be answered if these issues are not explored in depth through a scientific study.</w:t>
      </w:r>
    </w:p>
    <w:p w14:paraId="5E2DF9D8" w14:textId="77777777" w:rsidR="00F35DDB" w:rsidRPr="006018D8" w:rsidRDefault="00F35DDB" w:rsidP="00F35DDB">
      <w:pPr>
        <w:autoSpaceDE w:val="0"/>
        <w:autoSpaceDN w:val="0"/>
        <w:adjustRightInd w:val="0"/>
        <w:spacing w:after="0" w:line="240" w:lineRule="auto"/>
        <w:ind w:firstLine="709"/>
        <w:jc w:val="both"/>
        <w:rPr>
          <w:rFonts w:ascii="Times New Roman" w:hAnsi="Times New Roman"/>
          <w:sz w:val="24"/>
          <w:szCs w:val="24"/>
        </w:rPr>
      </w:pPr>
    </w:p>
    <w:p w14:paraId="24D6B900" w14:textId="77777777" w:rsidR="00F35DDB" w:rsidRDefault="00F35DDB" w:rsidP="00F35DDB">
      <w:pPr>
        <w:autoSpaceDE w:val="0"/>
        <w:autoSpaceDN w:val="0"/>
        <w:adjustRightInd w:val="0"/>
        <w:spacing w:after="0" w:line="240" w:lineRule="auto"/>
        <w:jc w:val="both"/>
        <w:rPr>
          <w:rFonts w:ascii="Times New Roman" w:hAnsi="Times New Roman"/>
          <w:b/>
          <w:iCs/>
          <w:sz w:val="24"/>
          <w:szCs w:val="24"/>
        </w:rPr>
      </w:pPr>
      <w:r>
        <w:rPr>
          <w:rFonts w:ascii="Times New Roman" w:hAnsi="Times New Roman"/>
          <w:b/>
          <w:iCs/>
          <w:sz w:val="24"/>
          <w:szCs w:val="24"/>
        </w:rPr>
        <w:t>RESEARCH METHOD</w:t>
      </w:r>
    </w:p>
    <w:p w14:paraId="5C83ED32" w14:textId="77777777" w:rsidR="00F35DDB" w:rsidRPr="003251FF" w:rsidRDefault="00F35DDB" w:rsidP="00F35DDB">
      <w:pPr>
        <w:autoSpaceDE w:val="0"/>
        <w:autoSpaceDN w:val="0"/>
        <w:adjustRightInd w:val="0"/>
        <w:spacing w:after="0" w:line="240" w:lineRule="auto"/>
        <w:ind w:firstLine="720"/>
        <w:jc w:val="both"/>
        <w:rPr>
          <w:rFonts w:ascii="Times New Roman" w:hAnsi="Times New Roman"/>
          <w:sz w:val="24"/>
          <w:szCs w:val="24"/>
        </w:rPr>
      </w:pPr>
      <w:r w:rsidRPr="003251FF">
        <w:rPr>
          <w:rFonts w:ascii="Times New Roman" w:hAnsi="Times New Roman"/>
          <w:sz w:val="24"/>
          <w:szCs w:val="24"/>
        </w:rPr>
        <w:t>The research method used is juridical normative which is the main plan in the development of science. The research approach is a system or way of conducting research</w:t>
      </w:r>
      <w:r>
        <w:rPr>
          <w:rStyle w:val="FootnoteReference"/>
          <w:rFonts w:ascii="Times New Roman" w:hAnsi="Times New Roman"/>
          <w:sz w:val="24"/>
          <w:szCs w:val="24"/>
        </w:rPr>
        <w:footnoteReference w:id="9"/>
      </w:r>
      <w:r>
        <w:rPr>
          <w:rFonts w:ascii="Times New Roman" w:hAnsi="Times New Roman"/>
          <w:sz w:val="24"/>
          <w:szCs w:val="24"/>
        </w:rPr>
        <w:t>.</w:t>
      </w:r>
      <w:r w:rsidRPr="003251FF">
        <w:rPr>
          <w:rFonts w:ascii="Times New Roman" w:hAnsi="Times New Roman"/>
          <w:sz w:val="24"/>
          <w:szCs w:val="24"/>
        </w:rPr>
        <w:t xml:space="preserve"> The approach method used in the research is the library research approach, which is legal research conducted using library materials or secondary data consisting of primary legal materials, secondary legal materials, and tertiary legal materials</w:t>
      </w:r>
      <w:r>
        <w:rPr>
          <w:rStyle w:val="FootnoteReference"/>
          <w:rFonts w:ascii="Times New Roman" w:hAnsi="Times New Roman"/>
          <w:sz w:val="24"/>
          <w:szCs w:val="24"/>
        </w:rPr>
        <w:footnoteReference w:id="10"/>
      </w:r>
      <w:r>
        <w:rPr>
          <w:rFonts w:ascii="Times New Roman" w:hAnsi="Times New Roman"/>
          <w:sz w:val="24"/>
          <w:szCs w:val="24"/>
        </w:rPr>
        <w:t>.</w:t>
      </w:r>
    </w:p>
    <w:p w14:paraId="4C2F79D8" w14:textId="77777777" w:rsidR="00F35DDB" w:rsidRDefault="00F35DDB" w:rsidP="00F35DDB">
      <w:pPr>
        <w:autoSpaceDE w:val="0"/>
        <w:autoSpaceDN w:val="0"/>
        <w:adjustRightInd w:val="0"/>
        <w:spacing w:after="0" w:line="240" w:lineRule="auto"/>
        <w:jc w:val="both"/>
        <w:rPr>
          <w:rFonts w:ascii="Times New Roman" w:hAnsi="Times New Roman"/>
          <w:b/>
          <w:iCs/>
          <w:sz w:val="24"/>
          <w:szCs w:val="24"/>
        </w:rPr>
      </w:pPr>
    </w:p>
    <w:p w14:paraId="546235C6" w14:textId="3AC1E5A9" w:rsidR="00F35DDB" w:rsidRDefault="00F557B0" w:rsidP="00F35DDB">
      <w:pPr>
        <w:tabs>
          <w:tab w:val="left" w:pos="3870"/>
        </w:tabs>
        <w:autoSpaceDE w:val="0"/>
        <w:autoSpaceDN w:val="0"/>
        <w:adjustRightInd w:val="0"/>
        <w:spacing w:after="0" w:line="240" w:lineRule="auto"/>
        <w:jc w:val="both"/>
        <w:rPr>
          <w:rFonts w:ascii="Times New Roman" w:hAnsi="Times New Roman"/>
          <w:b/>
          <w:iCs/>
          <w:sz w:val="24"/>
          <w:szCs w:val="24"/>
        </w:rPr>
      </w:pPr>
      <w:r w:rsidRPr="00F557B0">
        <w:rPr>
          <w:rFonts w:ascii="Times New Roman" w:hAnsi="Times New Roman"/>
          <w:b/>
          <w:iCs/>
          <w:sz w:val="24"/>
          <w:szCs w:val="24"/>
        </w:rPr>
        <w:t>RESEARCH RESULTS AND DISCUSSION</w:t>
      </w:r>
      <w:r w:rsidR="00F35DDB">
        <w:rPr>
          <w:rFonts w:ascii="Times New Roman" w:hAnsi="Times New Roman"/>
          <w:b/>
          <w:iCs/>
          <w:sz w:val="24"/>
          <w:szCs w:val="24"/>
        </w:rPr>
        <w:tab/>
      </w:r>
    </w:p>
    <w:p w14:paraId="79A9DAD6" w14:textId="54167E87" w:rsidR="009F76BF" w:rsidRPr="009F76BF" w:rsidRDefault="009F76BF" w:rsidP="009F76BF">
      <w:pPr>
        <w:pStyle w:val="ListParagraph"/>
        <w:numPr>
          <w:ilvl w:val="0"/>
          <w:numId w:val="1"/>
        </w:numPr>
        <w:tabs>
          <w:tab w:val="left" w:pos="3870"/>
        </w:tabs>
        <w:autoSpaceDE w:val="0"/>
        <w:autoSpaceDN w:val="0"/>
        <w:adjustRightInd w:val="0"/>
        <w:spacing w:after="0" w:line="240" w:lineRule="auto"/>
        <w:jc w:val="both"/>
        <w:rPr>
          <w:rFonts w:ascii="Times New Roman" w:hAnsi="Times New Roman"/>
          <w:b/>
          <w:bCs/>
          <w:i/>
          <w:iCs/>
          <w:sz w:val="24"/>
          <w:szCs w:val="24"/>
        </w:rPr>
      </w:pPr>
      <w:r w:rsidRPr="009F76BF">
        <w:rPr>
          <w:rStyle w:val="y2iqfc"/>
          <w:rFonts w:ascii="Times New Roman" w:hAnsi="Times New Roman"/>
          <w:b/>
          <w:bCs/>
          <w:i/>
          <w:iCs/>
          <w:color w:val="202124"/>
          <w:sz w:val="24"/>
          <w:szCs w:val="24"/>
          <w:lang w:val="en"/>
        </w:rPr>
        <w:t>Arrangements for the Appointment of Village Officials After the Constitutional Court Decision Number 128/PUU-XIII/2015</w:t>
      </w:r>
    </w:p>
    <w:p w14:paraId="40A069F1" w14:textId="315945E3" w:rsidR="00F233D5" w:rsidRPr="00F233D5" w:rsidRDefault="00F233D5" w:rsidP="00F233D5">
      <w:pPr>
        <w:shd w:val="clear" w:color="auto" w:fill="FFFFFF" w:themeFill="background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olor w:val="202124"/>
          <w:sz w:val="24"/>
          <w:szCs w:val="24"/>
          <w:lang w:val="en" w:eastAsia="en-ID"/>
        </w:rPr>
      </w:pPr>
      <w:r w:rsidRPr="00F233D5">
        <w:rPr>
          <w:rFonts w:ascii="Times New Roman" w:eastAsia="Times New Roman" w:hAnsi="Times New Roman"/>
          <w:color w:val="202124"/>
          <w:sz w:val="24"/>
          <w:szCs w:val="24"/>
          <w:lang w:val="en" w:eastAsia="en-ID"/>
        </w:rPr>
        <w:t xml:space="preserve">Parties who are bound to implement the Constitutional Court Decision Number 128/PUU-XIII/2015 are not only and do not always have to form laws, but all parties related to provisions decided by the Constitutional Court. Thus, the Constitutional Court Decision Number 128/PUU-XIII/2015 already has binding force since the decision was declared in the Plenary Session of the Constitutional Court on Tuesday, 23 August 2016, finished </w:t>
      </w:r>
      <w:r w:rsidRPr="00F233D5">
        <w:rPr>
          <w:rFonts w:ascii="Times New Roman" w:eastAsia="Times New Roman" w:hAnsi="Times New Roman"/>
          <w:color w:val="202124"/>
          <w:sz w:val="24"/>
          <w:szCs w:val="24"/>
          <w:lang w:val="en" w:eastAsia="en-ID"/>
        </w:rPr>
        <w:lastRenderedPageBreak/>
        <w:t>pronouncing at 10.29 WIB by nine Constitutional Justices. Meanwhile, the implementation is left to the parties concerned in accordance with the substance of the decision.</w:t>
      </w:r>
      <w:r w:rsidR="00DA3542">
        <w:rPr>
          <w:rStyle w:val="FootnoteReference"/>
          <w:rFonts w:ascii="Times New Roman" w:eastAsia="Times New Roman" w:hAnsi="Times New Roman"/>
          <w:color w:val="202124"/>
          <w:sz w:val="24"/>
          <w:szCs w:val="24"/>
          <w:lang w:val="en" w:eastAsia="en-ID"/>
        </w:rPr>
        <w:footnoteReference w:id="11"/>
      </w:r>
    </w:p>
    <w:p w14:paraId="650D2B39" w14:textId="58737F50" w:rsidR="00F233D5" w:rsidRPr="00F233D5" w:rsidRDefault="00F233D5" w:rsidP="00F233D5">
      <w:pPr>
        <w:shd w:val="clear" w:color="auto" w:fill="FFFFFF" w:themeFill="background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olor w:val="202124"/>
          <w:sz w:val="24"/>
          <w:szCs w:val="24"/>
          <w:lang w:val="en" w:eastAsia="en-ID"/>
        </w:rPr>
      </w:pPr>
      <w:r w:rsidRPr="00F233D5">
        <w:rPr>
          <w:rFonts w:ascii="Times New Roman" w:eastAsia="Times New Roman" w:hAnsi="Times New Roman"/>
          <w:color w:val="202124"/>
          <w:sz w:val="24"/>
          <w:szCs w:val="24"/>
          <w:lang w:val="en" w:eastAsia="en-ID"/>
        </w:rPr>
        <w:tab/>
        <w:t xml:space="preserve">In this regard, </w:t>
      </w:r>
      <w:proofErr w:type="spellStart"/>
      <w:r w:rsidRPr="00F233D5">
        <w:rPr>
          <w:rFonts w:ascii="Times New Roman" w:eastAsia="Times New Roman" w:hAnsi="Times New Roman"/>
          <w:color w:val="202124"/>
          <w:sz w:val="24"/>
          <w:szCs w:val="24"/>
          <w:lang w:val="en" w:eastAsia="en-ID"/>
        </w:rPr>
        <w:t>Ahsan</w:t>
      </w:r>
      <w:proofErr w:type="spellEnd"/>
      <w:r w:rsidRPr="00F233D5">
        <w:rPr>
          <w:rFonts w:ascii="Times New Roman" w:eastAsia="Times New Roman" w:hAnsi="Times New Roman"/>
          <w:color w:val="202124"/>
          <w:sz w:val="24"/>
          <w:szCs w:val="24"/>
          <w:lang w:val="en" w:eastAsia="en-ID"/>
        </w:rPr>
        <w:t xml:space="preserve"> </w:t>
      </w:r>
      <w:proofErr w:type="spellStart"/>
      <w:r w:rsidRPr="00F233D5">
        <w:rPr>
          <w:rFonts w:ascii="Times New Roman" w:eastAsia="Times New Roman" w:hAnsi="Times New Roman"/>
          <w:color w:val="202124"/>
          <w:sz w:val="24"/>
          <w:szCs w:val="24"/>
          <w:lang w:val="en" w:eastAsia="en-ID"/>
        </w:rPr>
        <w:t>Yunus</w:t>
      </w:r>
      <w:proofErr w:type="spellEnd"/>
      <w:r w:rsidRPr="00F233D5">
        <w:rPr>
          <w:rFonts w:ascii="Times New Roman" w:eastAsia="Times New Roman" w:hAnsi="Times New Roman"/>
          <w:color w:val="202124"/>
          <w:sz w:val="24"/>
          <w:szCs w:val="24"/>
          <w:lang w:val="en" w:eastAsia="en-ID"/>
        </w:rPr>
        <w:t xml:space="preserve"> argued that the Constitutional Court Decision which is final and binding contains 4 (four) juridical philosophical meanings, namely: 1). realizing legal certainty as soon as possible for the parties to the dispute; 2). the existence of the Constitutional Court as a constitutional court; 3). Constitutional Court as a tool of social control; 4). The Constitutional Court is the sole guardian and interpreter of the constitution.</w:t>
      </w:r>
      <w:r w:rsidR="00DA3542">
        <w:rPr>
          <w:rStyle w:val="FootnoteReference"/>
          <w:rFonts w:ascii="Times New Roman" w:eastAsia="Times New Roman" w:hAnsi="Times New Roman"/>
          <w:color w:val="202124"/>
          <w:sz w:val="24"/>
          <w:szCs w:val="24"/>
          <w:lang w:val="en" w:eastAsia="en-ID"/>
        </w:rPr>
        <w:footnoteReference w:id="12"/>
      </w:r>
      <w:r w:rsidRPr="00F233D5">
        <w:rPr>
          <w:rFonts w:ascii="Times New Roman" w:eastAsia="Times New Roman" w:hAnsi="Times New Roman"/>
          <w:color w:val="202124"/>
          <w:sz w:val="24"/>
          <w:szCs w:val="24"/>
          <w:lang w:val="en" w:eastAsia="en-ID"/>
        </w:rPr>
        <w:t xml:space="preserve"> The four philosophical meanings are essentially contained in the Constitutional Court Decision Number 128/PPU-XIII/2015.</w:t>
      </w:r>
    </w:p>
    <w:p w14:paraId="45402065" w14:textId="64F031B8" w:rsidR="00F233D5" w:rsidRPr="00F233D5" w:rsidRDefault="00F233D5" w:rsidP="00F233D5">
      <w:pPr>
        <w:shd w:val="clear" w:color="auto" w:fill="FFFFFF" w:themeFill="background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olor w:val="202124"/>
          <w:sz w:val="24"/>
          <w:szCs w:val="24"/>
          <w:lang w:val="en" w:eastAsia="en-ID"/>
        </w:rPr>
      </w:pPr>
      <w:r w:rsidRPr="00F233D5">
        <w:rPr>
          <w:rFonts w:ascii="Times New Roman" w:eastAsia="Times New Roman" w:hAnsi="Times New Roman"/>
          <w:color w:val="202124"/>
          <w:sz w:val="24"/>
          <w:szCs w:val="24"/>
          <w:lang w:val="en" w:eastAsia="en-ID"/>
        </w:rPr>
        <w:tab/>
        <w:t>Based on the arrangements for the appointment of apparatus after the Constitutional Court Decision Number 128/PUU-XIII/2015, the Village Government is the Village Head or what is called by another name assisted by Village apparatus or what is called by another name as an element of Village Administration. In carrying out his duties, the Village Head has the authority to appoint and dismiss Village officials.</w:t>
      </w:r>
      <w:r w:rsidR="00DA3542">
        <w:rPr>
          <w:rStyle w:val="FootnoteReference"/>
          <w:rFonts w:ascii="Times New Roman" w:eastAsia="Times New Roman" w:hAnsi="Times New Roman"/>
          <w:color w:val="202124"/>
          <w:sz w:val="24"/>
          <w:szCs w:val="24"/>
          <w:lang w:val="en" w:eastAsia="en-ID"/>
        </w:rPr>
        <w:footnoteReference w:id="13"/>
      </w:r>
    </w:p>
    <w:p w14:paraId="65F88411" w14:textId="60E81C0D" w:rsidR="00C105A5" w:rsidRPr="00376A03" w:rsidRDefault="00F233D5" w:rsidP="00C105A5">
      <w:pPr>
        <w:shd w:val="clear" w:color="auto" w:fill="FFFFFF" w:themeFill="background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rPr>
      </w:pPr>
      <w:r w:rsidRPr="00F233D5">
        <w:rPr>
          <w:rFonts w:ascii="Times New Roman" w:eastAsia="Times New Roman" w:hAnsi="Times New Roman"/>
          <w:color w:val="202124"/>
          <w:sz w:val="24"/>
          <w:szCs w:val="24"/>
          <w:lang w:val="en" w:eastAsia="en-ID"/>
        </w:rPr>
        <w:tab/>
        <w:t>The democratic appointment of village officials promises the establishment of a strong, advanced, independent and democratic village government.</w:t>
      </w:r>
      <w:r w:rsidR="00DA3542">
        <w:rPr>
          <w:rStyle w:val="FootnoteReference"/>
          <w:rFonts w:ascii="Times New Roman" w:eastAsia="Times New Roman" w:hAnsi="Times New Roman"/>
          <w:color w:val="202124"/>
          <w:sz w:val="24"/>
          <w:szCs w:val="24"/>
          <w:lang w:val="en" w:eastAsia="en-ID"/>
        </w:rPr>
        <w:footnoteReference w:id="14"/>
      </w:r>
      <w:r w:rsidRPr="00F233D5">
        <w:rPr>
          <w:rFonts w:ascii="Times New Roman" w:eastAsia="Times New Roman" w:hAnsi="Times New Roman"/>
          <w:color w:val="202124"/>
          <w:sz w:val="24"/>
          <w:szCs w:val="24"/>
          <w:lang w:val="en" w:eastAsia="en-ID"/>
        </w:rPr>
        <w:t xml:space="preserve"> Regulations that are mentioned at a higher order mean that they have a stronger position and must be the source of the regulations below them, and so on. In view of this, there may not be a single law whose contents, either in whole or in part, conflict with higher laws and regulations. If there is a conflict with higher regulations, it will be declared null and void (</w:t>
      </w:r>
      <w:proofErr w:type="spellStart"/>
      <w:r w:rsidRPr="00F233D5">
        <w:rPr>
          <w:rFonts w:ascii="Times New Roman" w:eastAsia="Times New Roman" w:hAnsi="Times New Roman"/>
          <w:color w:val="202124"/>
          <w:sz w:val="24"/>
          <w:szCs w:val="24"/>
          <w:lang w:val="en" w:eastAsia="en-ID"/>
        </w:rPr>
        <w:t>extunc</w:t>
      </w:r>
      <w:proofErr w:type="spellEnd"/>
      <w:r w:rsidRPr="00F233D5">
        <w:rPr>
          <w:rFonts w:ascii="Times New Roman" w:eastAsia="Times New Roman" w:hAnsi="Times New Roman"/>
          <w:color w:val="202124"/>
          <w:sz w:val="24"/>
          <w:szCs w:val="24"/>
          <w:lang w:val="en" w:eastAsia="en-ID"/>
        </w:rPr>
        <w:t>) or canceled (</w:t>
      </w:r>
      <w:proofErr w:type="spellStart"/>
      <w:r w:rsidRPr="00F233D5">
        <w:rPr>
          <w:rFonts w:ascii="Times New Roman" w:eastAsia="Times New Roman" w:hAnsi="Times New Roman"/>
          <w:color w:val="202124"/>
          <w:sz w:val="24"/>
          <w:szCs w:val="24"/>
          <w:lang w:val="en" w:eastAsia="en-ID"/>
        </w:rPr>
        <w:t>exnunc</w:t>
      </w:r>
      <w:proofErr w:type="spellEnd"/>
      <w:r w:rsidRPr="00F233D5">
        <w:rPr>
          <w:rFonts w:ascii="Times New Roman" w:eastAsia="Times New Roman" w:hAnsi="Times New Roman"/>
          <w:color w:val="202124"/>
          <w:sz w:val="24"/>
          <w:szCs w:val="24"/>
          <w:lang w:val="en" w:eastAsia="en-ID"/>
        </w:rPr>
        <w:t xml:space="preserve">). </w:t>
      </w:r>
      <w:r w:rsidR="00DA3542">
        <w:rPr>
          <w:rStyle w:val="FootnoteReference"/>
          <w:rFonts w:ascii="Times New Roman" w:eastAsia="Times New Roman" w:hAnsi="Times New Roman"/>
          <w:color w:val="202124"/>
          <w:sz w:val="24"/>
          <w:szCs w:val="24"/>
          <w:lang w:val="en" w:eastAsia="en-ID"/>
        </w:rPr>
        <w:footnoteReference w:id="15"/>
      </w:r>
      <w:r w:rsidRPr="00F233D5">
        <w:rPr>
          <w:rFonts w:ascii="Times New Roman" w:eastAsia="Times New Roman" w:hAnsi="Times New Roman"/>
          <w:color w:val="202124"/>
          <w:sz w:val="24"/>
          <w:szCs w:val="24"/>
          <w:lang w:val="en" w:eastAsia="en-ID"/>
        </w:rPr>
        <w:t>The paradigm (point of view) mentioned above is what the researcher uses in this study.</w:t>
      </w:r>
      <w:r w:rsidR="00DA3542">
        <w:rPr>
          <w:rStyle w:val="FootnoteReference"/>
          <w:rFonts w:ascii="Times New Roman" w:eastAsia="Times New Roman" w:hAnsi="Times New Roman"/>
          <w:color w:val="202124"/>
          <w:sz w:val="24"/>
          <w:szCs w:val="24"/>
          <w:lang w:val="en" w:eastAsia="en-ID"/>
        </w:rPr>
        <w:footnoteReference w:id="16"/>
      </w:r>
    </w:p>
    <w:p w14:paraId="4405DBF2" w14:textId="60D60E86" w:rsidR="00C105A5" w:rsidRPr="007B3AE1" w:rsidRDefault="00C105A5" w:rsidP="00C105A5">
      <w:pPr>
        <w:pStyle w:val="HTMLPreformatted"/>
        <w:shd w:val="clear" w:color="auto" w:fill="FFFFFF" w:themeFill="background1"/>
        <w:jc w:val="both"/>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ab/>
      </w:r>
      <w:r w:rsidRPr="007B3AE1">
        <w:rPr>
          <w:rStyle w:val="y2iqfc"/>
          <w:rFonts w:ascii="Times New Roman" w:hAnsi="Times New Roman" w:cs="Times New Roman"/>
          <w:color w:val="202124"/>
          <w:sz w:val="24"/>
          <w:szCs w:val="24"/>
          <w:lang w:val="en"/>
        </w:rPr>
        <w:t>The Village Government is the Village Head or what is referred to by another name assisted by village officials or what is referred to by another name as an element of the Village Administration. In carrying out his duties, the Village Head is authorized to appoint and dismiss Village officials. Village officials are not chosen by the village head,</w:t>
      </w:r>
      <w:r w:rsidR="00DA3542">
        <w:rPr>
          <w:rStyle w:val="FootnoteReference"/>
          <w:rFonts w:ascii="Times New Roman" w:hAnsi="Times New Roman" w:cs="Times New Roman"/>
          <w:color w:val="202124"/>
          <w:sz w:val="24"/>
          <w:szCs w:val="24"/>
          <w:lang w:val="en"/>
        </w:rPr>
        <w:footnoteReference w:id="17"/>
      </w:r>
      <w:r w:rsidRPr="007B3AE1">
        <w:rPr>
          <w:rStyle w:val="y2iqfc"/>
          <w:rFonts w:ascii="Times New Roman" w:hAnsi="Times New Roman" w:cs="Times New Roman"/>
          <w:color w:val="202124"/>
          <w:sz w:val="24"/>
          <w:szCs w:val="24"/>
          <w:lang w:val="en"/>
        </w:rPr>
        <w:t xml:space="preserve"> but are appointed by the village head on the recommendation of the </w:t>
      </w:r>
      <w:proofErr w:type="spellStart"/>
      <w:r w:rsidRPr="007B3AE1">
        <w:rPr>
          <w:rStyle w:val="y2iqfc"/>
          <w:rFonts w:ascii="Times New Roman" w:hAnsi="Times New Roman" w:cs="Times New Roman"/>
          <w:color w:val="202124"/>
          <w:sz w:val="24"/>
          <w:szCs w:val="24"/>
          <w:lang w:val="en"/>
        </w:rPr>
        <w:t>Camat</w:t>
      </w:r>
      <w:proofErr w:type="spellEnd"/>
      <w:r w:rsidRPr="007B3AE1">
        <w:rPr>
          <w:rStyle w:val="y2iqfc"/>
          <w:rFonts w:ascii="Times New Roman" w:hAnsi="Times New Roman" w:cs="Times New Roman"/>
          <w:color w:val="202124"/>
          <w:sz w:val="24"/>
          <w:szCs w:val="24"/>
          <w:lang w:val="en"/>
        </w:rPr>
        <w:t xml:space="preserve"> by considering the test scores and interviews of prospective village officials in the village apparatus selection mechanism. The diction between “elected” and “appointed” by the Village Head is very different. The Village Head does not have the authority to choose village officials, his authority is to appoint village officials based on the results of the selection of village officials.</w:t>
      </w:r>
    </w:p>
    <w:p w14:paraId="2FD3A6E9" w14:textId="5C0CBB83" w:rsidR="00C105A5" w:rsidRPr="007B3AE1" w:rsidRDefault="00C105A5" w:rsidP="00C105A5">
      <w:pPr>
        <w:pStyle w:val="HTMLPreformatted"/>
        <w:shd w:val="clear" w:color="auto" w:fill="FFFFFF" w:themeFill="background1"/>
        <w:ind w:firstLine="567"/>
        <w:jc w:val="both"/>
        <w:rPr>
          <w:rStyle w:val="y2iqfc"/>
          <w:rFonts w:ascii="Times New Roman" w:hAnsi="Times New Roman" w:cs="Times New Roman"/>
          <w:color w:val="202124"/>
          <w:sz w:val="24"/>
          <w:szCs w:val="24"/>
          <w:lang w:val="en"/>
        </w:rPr>
      </w:pPr>
      <w:r w:rsidRPr="007B3AE1">
        <w:rPr>
          <w:rStyle w:val="y2iqfc"/>
          <w:rFonts w:ascii="Times New Roman" w:hAnsi="Times New Roman" w:cs="Times New Roman"/>
          <w:color w:val="202124"/>
          <w:sz w:val="24"/>
          <w:szCs w:val="24"/>
          <w:lang w:val="en"/>
        </w:rPr>
        <w:t>Village apparatus is a staff element that assists the Village head in policy formulation and coordination which is accommodated in the Village secretariat, and elements that support the duties of the Village head in implementing policies that are accommodated in the form of technical implementers and regional elements</w:t>
      </w:r>
      <w:r w:rsidR="003514E2">
        <w:rPr>
          <w:rStyle w:val="FootnoteReference"/>
          <w:rFonts w:ascii="Times New Roman" w:hAnsi="Times New Roman" w:cs="Times New Roman"/>
          <w:color w:val="202124"/>
          <w:sz w:val="24"/>
          <w:szCs w:val="24"/>
          <w:lang w:val="en"/>
        </w:rPr>
        <w:footnoteReference w:id="18"/>
      </w:r>
      <w:r w:rsidRPr="007B3AE1">
        <w:rPr>
          <w:rStyle w:val="y2iqfc"/>
          <w:rFonts w:ascii="Times New Roman" w:hAnsi="Times New Roman" w:cs="Times New Roman"/>
          <w:color w:val="202124"/>
          <w:sz w:val="24"/>
          <w:szCs w:val="24"/>
          <w:lang w:val="en"/>
        </w:rPr>
        <w:t xml:space="preserve">. The Village apparatus consists of the Village secretariat, regional implementers, and technical implementers. The Village apparatus is located as an assistant element to the Village head. The Village apparatus is tasked with </w:t>
      </w:r>
      <w:r w:rsidRPr="007B3AE1">
        <w:rPr>
          <w:rStyle w:val="y2iqfc"/>
          <w:rFonts w:ascii="Times New Roman" w:hAnsi="Times New Roman" w:cs="Times New Roman"/>
          <w:color w:val="202124"/>
          <w:sz w:val="24"/>
          <w:szCs w:val="24"/>
          <w:lang w:val="en"/>
        </w:rPr>
        <w:lastRenderedPageBreak/>
        <w:t xml:space="preserve">assisting the Village Head in carrying out his duties and authorities, appointed by the Village Head after consultation with the </w:t>
      </w:r>
      <w:proofErr w:type="spellStart"/>
      <w:r w:rsidRPr="007B3AE1">
        <w:rPr>
          <w:rStyle w:val="y2iqfc"/>
          <w:rFonts w:ascii="Times New Roman" w:hAnsi="Times New Roman" w:cs="Times New Roman"/>
          <w:color w:val="202124"/>
          <w:sz w:val="24"/>
          <w:szCs w:val="24"/>
          <w:lang w:val="en"/>
        </w:rPr>
        <w:t>Camat</w:t>
      </w:r>
      <w:proofErr w:type="spellEnd"/>
      <w:r w:rsidRPr="007B3AE1">
        <w:rPr>
          <w:rStyle w:val="y2iqfc"/>
          <w:rFonts w:ascii="Times New Roman" w:hAnsi="Times New Roman" w:cs="Times New Roman"/>
          <w:color w:val="202124"/>
          <w:sz w:val="24"/>
          <w:szCs w:val="24"/>
          <w:lang w:val="en"/>
        </w:rPr>
        <w:t xml:space="preserve"> on behalf of the Regent/Mayor, and is responsible to the Village Head. Based on the Village Law, Village officials are appointed from Village residents who meet the following requirements:</w:t>
      </w:r>
    </w:p>
    <w:p w14:paraId="65B703DF" w14:textId="160F5AE8" w:rsidR="00C105A5" w:rsidRPr="007B3AE1" w:rsidRDefault="00C105A5" w:rsidP="00937471">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proofErr w:type="gramStart"/>
      <w:r w:rsidRPr="007B3AE1">
        <w:rPr>
          <w:rStyle w:val="y2iqfc"/>
          <w:rFonts w:ascii="Times New Roman" w:hAnsi="Times New Roman" w:cs="Times New Roman"/>
          <w:color w:val="202124"/>
          <w:sz w:val="24"/>
          <w:szCs w:val="24"/>
          <w:lang w:val="en"/>
        </w:rPr>
        <w:t>a</w:t>
      </w:r>
      <w:proofErr w:type="gramEnd"/>
      <w:r w:rsidRPr="007B3AE1">
        <w:rPr>
          <w:rStyle w:val="y2iqfc"/>
          <w:rFonts w:ascii="Times New Roman" w:hAnsi="Times New Roman" w:cs="Times New Roman"/>
          <w:color w:val="202124"/>
          <w:sz w:val="24"/>
          <w:szCs w:val="24"/>
          <w:lang w:val="en"/>
        </w:rPr>
        <w:t xml:space="preserve">. </w:t>
      </w:r>
      <w:r w:rsidR="00937471">
        <w:rPr>
          <w:rStyle w:val="y2iqfc"/>
          <w:rFonts w:ascii="Times New Roman" w:hAnsi="Times New Roman" w:cs="Times New Roman"/>
          <w:color w:val="202124"/>
          <w:sz w:val="24"/>
          <w:szCs w:val="24"/>
          <w:lang w:val="en"/>
        </w:rPr>
        <w:tab/>
      </w:r>
      <w:r w:rsidRPr="007B3AE1">
        <w:rPr>
          <w:rStyle w:val="y2iqfc"/>
          <w:rFonts w:ascii="Times New Roman" w:hAnsi="Times New Roman" w:cs="Times New Roman"/>
          <w:color w:val="202124"/>
          <w:sz w:val="24"/>
          <w:szCs w:val="24"/>
          <w:lang w:val="en"/>
        </w:rPr>
        <w:t>have a minimum education of general high school or its equivalent;</w:t>
      </w:r>
    </w:p>
    <w:p w14:paraId="391C69F0" w14:textId="661F2329" w:rsidR="00C105A5" w:rsidRPr="007B3AE1" w:rsidRDefault="00C105A5" w:rsidP="00937471">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proofErr w:type="gramStart"/>
      <w:r w:rsidRPr="007B3AE1">
        <w:rPr>
          <w:rStyle w:val="y2iqfc"/>
          <w:rFonts w:ascii="Times New Roman" w:hAnsi="Times New Roman" w:cs="Times New Roman"/>
          <w:color w:val="202124"/>
          <w:sz w:val="24"/>
          <w:szCs w:val="24"/>
          <w:lang w:val="en"/>
        </w:rPr>
        <w:t>b</w:t>
      </w:r>
      <w:proofErr w:type="gramEnd"/>
      <w:r w:rsidRPr="007B3AE1">
        <w:rPr>
          <w:rStyle w:val="y2iqfc"/>
          <w:rFonts w:ascii="Times New Roman" w:hAnsi="Times New Roman" w:cs="Times New Roman"/>
          <w:color w:val="202124"/>
          <w:sz w:val="24"/>
          <w:szCs w:val="24"/>
          <w:lang w:val="en"/>
        </w:rPr>
        <w:t xml:space="preserve">. </w:t>
      </w:r>
      <w:r w:rsidR="00937471">
        <w:rPr>
          <w:rStyle w:val="y2iqfc"/>
          <w:rFonts w:ascii="Times New Roman" w:hAnsi="Times New Roman" w:cs="Times New Roman"/>
          <w:color w:val="202124"/>
          <w:sz w:val="24"/>
          <w:szCs w:val="24"/>
          <w:lang w:val="en"/>
        </w:rPr>
        <w:tab/>
      </w:r>
      <w:r w:rsidRPr="007B3AE1">
        <w:rPr>
          <w:rStyle w:val="y2iqfc"/>
          <w:rFonts w:ascii="Times New Roman" w:hAnsi="Times New Roman" w:cs="Times New Roman"/>
          <w:color w:val="202124"/>
          <w:sz w:val="24"/>
          <w:szCs w:val="24"/>
          <w:lang w:val="en"/>
        </w:rPr>
        <w:t>aged 20 (twenty) years to 42 (forty two) years;</w:t>
      </w:r>
    </w:p>
    <w:p w14:paraId="1218F38F" w14:textId="5394D487" w:rsidR="00C105A5" w:rsidRPr="007B3AE1" w:rsidRDefault="00C105A5" w:rsidP="00937471">
      <w:pPr>
        <w:pStyle w:val="HTMLPreformatted"/>
        <w:shd w:val="clear" w:color="auto" w:fill="FFFFFF" w:themeFill="background1"/>
        <w:tabs>
          <w:tab w:val="clear" w:pos="916"/>
        </w:tabs>
        <w:ind w:left="284" w:hanging="284"/>
        <w:jc w:val="both"/>
        <w:rPr>
          <w:rStyle w:val="y2iqfc"/>
          <w:rFonts w:ascii="Times New Roman" w:hAnsi="Times New Roman" w:cs="Times New Roman"/>
          <w:color w:val="202124"/>
          <w:sz w:val="24"/>
          <w:szCs w:val="24"/>
          <w:lang w:val="en"/>
        </w:rPr>
      </w:pPr>
      <w:r w:rsidRPr="007B3AE1">
        <w:rPr>
          <w:rStyle w:val="y2iqfc"/>
          <w:rFonts w:ascii="Times New Roman" w:hAnsi="Times New Roman" w:cs="Times New Roman"/>
          <w:color w:val="202124"/>
          <w:sz w:val="24"/>
          <w:szCs w:val="24"/>
          <w:lang w:val="en"/>
        </w:rPr>
        <w:t xml:space="preserve">c. </w:t>
      </w:r>
      <w:r w:rsidR="00937471">
        <w:rPr>
          <w:rStyle w:val="y2iqfc"/>
          <w:rFonts w:ascii="Times New Roman" w:hAnsi="Times New Roman" w:cs="Times New Roman"/>
          <w:color w:val="202124"/>
          <w:sz w:val="24"/>
          <w:szCs w:val="24"/>
          <w:lang w:val="en"/>
        </w:rPr>
        <w:tab/>
      </w:r>
      <w:r w:rsidRPr="007B3AE1">
        <w:rPr>
          <w:rStyle w:val="y2iqfc"/>
          <w:rFonts w:ascii="Times New Roman" w:hAnsi="Times New Roman" w:cs="Times New Roman"/>
          <w:color w:val="202124"/>
          <w:sz w:val="24"/>
          <w:szCs w:val="24"/>
          <w:lang w:val="en"/>
        </w:rPr>
        <w:t>registered as a resident of the Village and residing in the Village at least 1 (one) year prior to registration (after the Decision of the Constitutional Court in case Number 128/PUU-XIII/2015. The provisions of Article 50 letter c of this Village Law are declared contrary to the Law the 1945 Constitution of the Republic of Indonesia and has no binding legal force); and</w:t>
      </w:r>
    </w:p>
    <w:p w14:paraId="6244607B" w14:textId="77777777" w:rsidR="00C105A5" w:rsidRPr="007B3AE1" w:rsidRDefault="00C105A5" w:rsidP="00937471">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7B3AE1">
        <w:rPr>
          <w:rStyle w:val="y2iqfc"/>
          <w:rFonts w:ascii="Times New Roman" w:hAnsi="Times New Roman" w:cs="Times New Roman"/>
          <w:color w:val="202124"/>
          <w:sz w:val="24"/>
          <w:szCs w:val="24"/>
          <w:lang w:val="en"/>
        </w:rPr>
        <w:t>d. other conditions specified in the regency/city regional regulations.</w:t>
      </w:r>
    </w:p>
    <w:p w14:paraId="74363CFA" w14:textId="77777777" w:rsidR="00C105A5" w:rsidRPr="007B3AE1" w:rsidRDefault="00C105A5" w:rsidP="00C105A5">
      <w:pPr>
        <w:pStyle w:val="HTMLPreformatted"/>
        <w:shd w:val="clear" w:color="auto" w:fill="FFFFFF" w:themeFill="background1"/>
        <w:ind w:firstLine="567"/>
        <w:jc w:val="both"/>
        <w:rPr>
          <w:rFonts w:ascii="Times New Roman" w:hAnsi="Times New Roman" w:cs="Times New Roman"/>
          <w:color w:val="202124"/>
          <w:sz w:val="24"/>
          <w:szCs w:val="24"/>
        </w:rPr>
      </w:pPr>
      <w:r w:rsidRPr="007B3AE1">
        <w:rPr>
          <w:rStyle w:val="y2iqfc"/>
          <w:rFonts w:ascii="Times New Roman" w:hAnsi="Times New Roman" w:cs="Times New Roman"/>
          <w:color w:val="202124"/>
          <w:sz w:val="24"/>
          <w:szCs w:val="24"/>
          <w:lang w:val="en"/>
        </w:rPr>
        <w:t xml:space="preserve">If the </w:t>
      </w:r>
      <w:proofErr w:type="spellStart"/>
      <w:r w:rsidRPr="007B3AE1">
        <w:rPr>
          <w:rStyle w:val="y2iqfc"/>
          <w:rFonts w:ascii="Times New Roman" w:hAnsi="Times New Roman" w:cs="Times New Roman"/>
          <w:color w:val="202124"/>
          <w:sz w:val="24"/>
          <w:szCs w:val="24"/>
          <w:lang w:val="en"/>
        </w:rPr>
        <w:t>Camat</w:t>
      </w:r>
      <w:proofErr w:type="spellEnd"/>
      <w:r w:rsidRPr="007B3AE1">
        <w:rPr>
          <w:rStyle w:val="y2iqfc"/>
          <w:rFonts w:ascii="Times New Roman" w:hAnsi="Times New Roman" w:cs="Times New Roman"/>
          <w:color w:val="202124"/>
          <w:sz w:val="24"/>
          <w:szCs w:val="24"/>
          <w:lang w:val="en"/>
        </w:rPr>
        <w:t xml:space="preserve"> recommendation is in the form of approval from the Village Head, it will be followed up in the form of a Village Head Decree concerning the Determination and Appointment of Village Apparatus. In the event that the </w:t>
      </w:r>
      <w:proofErr w:type="spellStart"/>
      <w:r w:rsidRPr="007B3AE1">
        <w:rPr>
          <w:rStyle w:val="y2iqfc"/>
          <w:rFonts w:ascii="Times New Roman" w:hAnsi="Times New Roman" w:cs="Times New Roman"/>
          <w:color w:val="202124"/>
          <w:sz w:val="24"/>
          <w:szCs w:val="24"/>
          <w:lang w:val="en"/>
        </w:rPr>
        <w:t>Camat's</w:t>
      </w:r>
      <w:proofErr w:type="spellEnd"/>
      <w:r w:rsidRPr="007B3AE1">
        <w:rPr>
          <w:rStyle w:val="y2iqfc"/>
          <w:rFonts w:ascii="Times New Roman" w:hAnsi="Times New Roman" w:cs="Times New Roman"/>
          <w:color w:val="202124"/>
          <w:sz w:val="24"/>
          <w:szCs w:val="24"/>
          <w:lang w:val="en"/>
        </w:rPr>
        <w:t xml:space="preserve"> recommendation is in the form of a refusal by the Village Head, follow up by conducting a screening and screening of candidates for Village Apparatus again. If the </w:t>
      </w:r>
      <w:proofErr w:type="spellStart"/>
      <w:r w:rsidRPr="007B3AE1">
        <w:rPr>
          <w:rStyle w:val="y2iqfc"/>
          <w:rFonts w:ascii="Times New Roman" w:hAnsi="Times New Roman" w:cs="Times New Roman"/>
          <w:color w:val="202124"/>
          <w:sz w:val="24"/>
          <w:szCs w:val="24"/>
          <w:lang w:val="en"/>
        </w:rPr>
        <w:t>Camat</w:t>
      </w:r>
      <w:proofErr w:type="spellEnd"/>
      <w:r w:rsidRPr="007B3AE1">
        <w:rPr>
          <w:rStyle w:val="y2iqfc"/>
          <w:rFonts w:ascii="Times New Roman" w:hAnsi="Times New Roman" w:cs="Times New Roman"/>
          <w:color w:val="202124"/>
          <w:sz w:val="24"/>
          <w:szCs w:val="24"/>
          <w:lang w:val="en"/>
        </w:rPr>
        <w:t xml:space="preserve"> recommendation contains rejection while the Village Head continues to issue a Village Head Decree regarding the determination and appointment of Village Apparatus, the Village Head's decision is declared null and void.</w:t>
      </w:r>
    </w:p>
    <w:p w14:paraId="43202987" w14:textId="77777777" w:rsidR="00C105A5" w:rsidRDefault="00C105A5" w:rsidP="00C105A5">
      <w:pPr>
        <w:shd w:val="clear" w:color="auto" w:fill="FFFFFF" w:themeFill="background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
          <w:i/>
          <w:sz w:val="24"/>
          <w:szCs w:val="24"/>
        </w:rPr>
      </w:pPr>
    </w:p>
    <w:p w14:paraId="68F51745" w14:textId="77777777" w:rsidR="00F35DDB" w:rsidRPr="009F76BF" w:rsidRDefault="00F35DDB" w:rsidP="00F35DDB">
      <w:pPr>
        <w:tabs>
          <w:tab w:val="left" w:pos="3870"/>
        </w:tabs>
        <w:autoSpaceDE w:val="0"/>
        <w:autoSpaceDN w:val="0"/>
        <w:adjustRightInd w:val="0"/>
        <w:spacing w:after="0" w:line="240" w:lineRule="auto"/>
        <w:jc w:val="both"/>
        <w:rPr>
          <w:rFonts w:ascii="Times New Roman" w:hAnsi="Times New Roman"/>
          <w:b/>
          <w:bCs/>
          <w:i/>
          <w:iCs/>
          <w:sz w:val="24"/>
          <w:szCs w:val="24"/>
        </w:rPr>
      </w:pPr>
    </w:p>
    <w:p w14:paraId="0CBB7132" w14:textId="34B2A0E3" w:rsidR="009F76BF" w:rsidRPr="00027A0B" w:rsidRDefault="009F76BF" w:rsidP="009F76BF">
      <w:pPr>
        <w:pStyle w:val="ListParagraph"/>
        <w:numPr>
          <w:ilvl w:val="0"/>
          <w:numId w:val="1"/>
        </w:numPr>
        <w:shd w:val="clear" w:color="auto" w:fill="FFFFFF" w:themeFill="background1"/>
        <w:tabs>
          <w:tab w:val="left" w:pos="3870"/>
        </w:tabs>
        <w:autoSpaceDE w:val="0"/>
        <w:autoSpaceDN w:val="0"/>
        <w:adjustRightInd w:val="0"/>
        <w:spacing w:after="0" w:line="240" w:lineRule="auto"/>
        <w:jc w:val="both"/>
        <w:rPr>
          <w:rFonts w:ascii="Times New Roman" w:hAnsi="Times New Roman"/>
          <w:b/>
          <w:bCs/>
          <w:i/>
          <w:iCs/>
          <w:sz w:val="24"/>
          <w:szCs w:val="24"/>
        </w:rPr>
      </w:pPr>
      <w:r w:rsidRPr="009F76BF">
        <w:rPr>
          <w:rStyle w:val="y2iqfc"/>
          <w:rFonts w:ascii="Times New Roman" w:hAnsi="Times New Roman"/>
          <w:b/>
          <w:bCs/>
          <w:i/>
          <w:iCs/>
          <w:color w:val="202124"/>
          <w:sz w:val="24"/>
          <w:szCs w:val="24"/>
          <w:lang w:val="en"/>
        </w:rPr>
        <w:t>Process and Procedure for Appointment and Dismissal of Village Officials Based on Minister of Home Affairs Regulation Number 67 of 2017</w:t>
      </w:r>
    </w:p>
    <w:p w14:paraId="0DF24D54" w14:textId="16829940" w:rsidR="009F76BF" w:rsidRPr="007B3AE1" w:rsidRDefault="009F76BF" w:rsidP="00027A0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val="en" w:eastAsia="en-ID"/>
        </w:rPr>
      </w:pPr>
      <w:r w:rsidRPr="007B3AE1">
        <w:rPr>
          <w:rFonts w:ascii="Times New Roman" w:eastAsia="Times New Roman" w:hAnsi="Times New Roman"/>
          <w:sz w:val="24"/>
          <w:szCs w:val="24"/>
          <w:lang w:val="en" w:eastAsia="en-ID"/>
        </w:rPr>
        <w:t>The process of recruiting village officials is considered important in the effort to support the running of effective village administration, so the village head needs to appoint performance-oriented village officials. Conceptually, performance is the level of achievement of results on the implementation of certain tasks. Thus, more intensive and optimal performance is needed for the sake of optimizing the tasks assigned to him.</w:t>
      </w:r>
      <w:r w:rsidR="00352BBE">
        <w:rPr>
          <w:rStyle w:val="FootnoteReference"/>
          <w:rFonts w:ascii="Times New Roman" w:eastAsia="Times New Roman" w:hAnsi="Times New Roman"/>
          <w:sz w:val="24"/>
          <w:szCs w:val="24"/>
          <w:lang w:val="en" w:eastAsia="en-ID"/>
        </w:rPr>
        <w:footnoteReference w:id="19"/>
      </w:r>
    </w:p>
    <w:p w14:paraId="238D51E7" w14:textId="45E0B4D1" w:rsidR="009F76BF" w:rsidRPr="007B3AE1" w:rsidRDefault="009F76BF" w:rsidP="00027A0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val="en" w:eastAsia="en-ID"/>
        </w:rPr>
      </w:pPr>
      <w:r w:rsidRPr="007B3AE1">
        <w:rPr>
          <w:rFonts w:ascii="Times New Roman" w:eastAsia="Times New Roman" w:hAnsi="Times New Roman"/>
          <w:sz w:val="24"/>
          <w:szCs w:val="24"/>
          <w:lang w:val="en" w:eastAsia="en-ID"/>
        </w:rPr>
        <w:t>The village government is the smallest government bureaucratic entity that has a crucial role in providing public services. In supporting the implementation of development as well as public services at the village level, of course the village government requires human resources who have certain skills and abilities</w:t>
      </w:r>
      <w:r w:rsidR="00352BBE">
        <w:rPr>
          <w:rStyle w:val="FootnoteReference"/>
          <w:rFonts w:ascii="Times New Roman" w:eastAsia="Times New Roman" w:hAnsi="Times New Roman"/>
          <w:sz w:val="24"/>
          <w:szCs w:val="24"/>
          <w:lang w:val="en" w:eastAsia="en-ID"/>
        </w:rPr>
        <w:footnoteReference w:id="20"/>
      </w:r>
      <w:r w:rsidRPr="007B3AE1">
        <w:rPr>
          <w:rFonts w:ascii="Times New Roman" w:eastAsia="Times New Roman" w:hAnsi="Times New Roman"/>
          <w:sz w:val="24"/>
          <w:szCs w:val="24"/>
          <w:lang w:val="en" w:eastAsia="en-ID"/>
        </w:rPr>
        <w:t>. In carrying out its duties and functions, it must be able to show optimal capacity as a public servant and a servant of the state. Arrangements regarding village administration aim to make villages more independent, without having to always depend on the government above them. Besides that, the purpose of village administration is to become the basic foundation in every decision-making by the government regarding national development.</w:t>
      </w:r>
    </w:p>
    <w:p w14:paraId="7F8BE235" w14:textId="27D262EA" w:rsidR="009F76BF" w:rsidRPr="007B3AE1" w:rsidRDefault="009F76BF" w:rsidP="00027A0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val="en" w:eastAsia="en-ID"/>
        </w:rPr>
      </w:pPr>
      <w:r w:rsidRPr="007B3AE1">
        <w:rPr>
          <w:rFonts w:ascii="Times New Roman" w:eastAsia="Times New Roman" w:hAnsi="Times New Roman"/>
          <w:sz w:val="24"/>
          <w:szCs w:val="24"/>
          <w:lang w:val="en" w:eastAsia="en-ID"/>
        </w:rPr>
        <w:t xml:space="preserve">The arrangements contained in the Village Law, there is only an explanation of the authority of the Village Head to appoint and dismiss Village apparatus, In appointing Village apparatus by the Village Head it is not an absolute inherent authority for the Village Head with his own will without having to consider the conditions in the appointment of village apparatus The village and the mechanism for appointing village officials, the screening and </w:t>
      </w:r>
      <w:r w:rsidRPr="007B3AE1">
        <w:rPr>
          <w:rFonts w:ascii="Times New Roman" w:eastAsia="Times New Roman" w:hAnsi="Times New Roman"/>
          <w:sz w:val="24"/>
          <w:szCs w:val="24"/>
          <w:lang w:val="en" w:eastAsia="en-ID"/>
        </w:rPr>
        <w:lastRenderedPageBreak/>
        <w:t>screening process is carried out of course with the aim of getting good results, namely the appointed village officials have a good work ethic and are professional.</w:t>
      </w:r>
      <w:r w:rsidR="00352BBE">
        <w:rPr>
          <w:rStyle w:val="FootnoteReference"/>
          <w:rFonts w:ascii="Times New Roman" w:eastAsia="Times New Roman" w:hAnsi="Times New Roman"/>
          <w:sz w:val="24"/>
          <w:szCs w:val="24"/>
          <w:lang w:val="en" w:eastAsia="en-ID"/>
        </w:rPr>
        <w:footnoteReference w:id="21"/>
      </w:r>
    </w:p>
    <w:p w14:paraId="3471FC8C" w14:textId="1C3C905C" w:rsidR="009F76BF" w:rsidRDefault="009F76BF" w:rsidP="00027A0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val="en" w:eastAsia="en-ID"/>
        </w:rPr>
      </w:pPr>
      <w:r w:rsidRPr="007B3AE1">
        <w:rPr>
          <w:rFonts w:ascii="Times New Roman" w:eastAsia="Times New Roman" w:hAnsi="Times New Roman"/>
          <w:sz w:val="24"/>
          <w:szCs w:val="24"/>
          <w:lang w:val="en" w:eastAsia="en-ID"/>
        </w:rPr>
        <w:t xml:space="preserve">Arrangements regarding the appointment and dismissal of village officials are regulated in </w:t>
      </w:r>
      <w:proofErr w:type="spellStart"/>
      <w:r w:rsidRPr="007B3AE1">
        <w:rPr>
          <w:rFonts w:ascii="Times New Roman" w:eastAsia="Times New Roman" w:hAnsi="Times New Roman"/>
          <w:sz w:val="24"/>
          <w:szCs w:val="24"/>
          <w:lang w:val="en" w:eastAsia="en-ID"/>
        </w:rPr>
        <w:t>Permendagri</w:t>
      </w:r>
      <w:proofErr w:type="spellEnd"/>
      <w:r w:rsidRPr="007B3AE1">
        <w:rPr>
          <w:rFonts w:ascii="Times New Roman" w:eastAsia="Times New Roman" w:hAnsi="Times New Roman"/>
          <w:sz w:val="24"/>
          <w:szCs w:val="24"/>
          <w:lang w:val="en" w:eastAsia="en-ID"/>
        </w:rPr>
        <w:t xml:space="preserve"> Number 67 of 2017. The </w:t>
      </w:r>
      <w:proofErr w:type="spellStart"/>
      <w:r w:rsidRPr="007B3AE1">
        <w:rPr>
          <w:rFonts w:ascii="Times New Roman" w:eastAsia="Times New Roman" w:hAnsi="Times New Roman"/>
          <w:sz w:val="24"/>
          <w:szCs w:val="24"/>
          <w:lang w:val="en" w:eastAsia="en-ID"/>
        </w:rPr>
        <w:t>Permendagri</w:t>
      </w:r>
      <w:proofErr w:type="spellEnd"/>
      <w:r w:rsidRPr="007B3AE1">
        <w:rPr>
          <w:rFonts w:ascii="Times New Roman" w:eastAsia="Times New Roman" w:hAnsi="Times New Roman"/>
          <w:sz w:val="24"/>
          <w:szCs w:val="24"/>
          <w:lang w:val="en" w:eastAsia="en-ID"/>
        </w:rPr>
        <w:t xml:space="preserve"> was issued with the consideration of implementing the Constitutional Court Decision in case Number 128/PUU-XIII/2015, provisions of Article 50 letter c Law Number 6 of 2014 concerning The village was declared contrary to the 1945 Constitution of the Republic of Indonesia and did not have binding legal force so that it had legal implications for the appointment and dismissal of village officials. In addition, the provisions in the Minister of Home Affairs Regulation Number 83 of 2015 concerning the Appointment and Dismissal of Village Heads are still lacking and have not been able to accommodate the needs that occur in the appointment and dismissal of Village Officials.</w:t>
      </w:r>
    </w:p>
    <w:p w14:paraId="6E8AE518" w14:textId="6FC26F1C" w:rsidR="00F35DDB" w:rsidRPr="00027A0B" w:rsidRDefault="00027A0B" w:rsidP="00027A0B">
      <w:pPr>
        <w:pStyle w:val="HTMLPreformatted"/>
        <w:shd w:val="clear" w:color="auto" w:fill="FFFFFF" w:themeFill="background1"/>
        <w:ind w:firstLine="709"/>
        <w:jc w:val="both"/>
        <w:rPr>
          <w:rFonts w:ascii="Times New Roman" w:hAnsi="Times New Roman" w:cs="Times New Roman"/>
          <w:color w:val="202124"/>
          <w:sz w:val="24"/>
          <w:szCs w:val="24"/>
        </w:rPr>
      </w:pPr>
      <w:r>
        <w:rPr>
          <w:rStyle w:val="y2iqfc"/>
          <w:rFonts w:ascii="Times New Roman" w:hAnsi="Times New Roman" w:cs="Times New Roman"/>
          <w:color w:val="202124"/>
          <w:sz w:val="24"/>
          <w:szCs w:val="24"/>
          <w:lang w:val="en"/>
        </w:rPr>
        <w:tab/>
      </w:r>
      <w:r w:rsidR="009F76BF" w:rsidRPr="00A567C9">
        <w:rPr>
          <w:rStyle w:val="y2iqfc"/>
          <w:rFonts w:ascii="Times New Roman" w:hAnsi="Times New Roman" w:cs="Times New Roman"/>
          <w:color w:val="202124"/>
          <w:sz w:val="24"/>
          <w:szCs w:val="24"/>
          <w:lang w:val="en"/>
        </w:rPr>
        <w:t xml:space="preserve">Therefore, </w:t>
      </w:r>
      <w:proofErr w:type="spellStart"/>
      <w:r w:rsidR="009F76BF" w:rsidRPr="00A567C9">
        <w:rPr>
          <w:rStyle w:val="y2iqfc"/>
          <w:rFonts w:ascii="Times New Roman" w:hAnsi="Times New Roman" w:cs="Times New Roman"/>
          <w:color w:val="202124"/>
          <w:sz w:val="24"/>
          <w:szCs w:val="24"/>
          <w:lang w:val="en"/>
        </w:rPr>
        <w:t>Permendagri</w:t>
      </w:r>
      <w:proofErr w:type="spellEnd"/>
      <w:r w:rsidR="009F76BF" w:rsidRPr="00A567C9">
        <w:rPr>
          <w:rStyle w:val="y2iqfc"/>
          <w:rFonts w:ascii="Times New Roman" w:hAnsi="Times New Roman" w:cs="Times New Roman"/>
          <w:color w:val="202124"/>
          <w:sz w:val="24"/>
          <w:szCs w:val="24"/>
          <w:lang w:val="en"/>
        </w:rPr>
        <w:t xml:space="preserve"> Number 67 of 2017 concerning Amendments to the Minister of Home Affairs Regulation Number 83 of 2015 concerning Appointment and Dismissal of Village Officials was issued. The appointment and dismissal of regional apparatus in </w:t>
      </w:r>
      <w:proofErr w:type="spellStart"/>
      <w:r w:rsidR="009F76BF" w:rsidRPr="00A567C9">
        <w:rPr>
          <w:rStyle w:val="y2iqfc"/>
          <w:rFonts w:ascii="Times New Roman" w:hAnsi="Times New Roman" w:cs="Times New Roman"/>
          <w:color w:val="202124"/>
          <w:sz w:val="24"/>
          <w:szCs w:val="24"/>
          <w:lang w:val="en"/>
        </w:rPr>
        <w:t>Permendagri</w:t>
      </w:r>
      <w:proofErr w:type="spellEnd"/>
      <w:r w:rsidR="009F76BF" w:rsidRPr="00A567C9">
        <w:rPr>
          <w:rStyle w:val="y2iqfc"/>
          <w:rFonts w:ascii="Times New Roman" w:hAnsi="Times New Roman" w:cs="Times New Roman"/>
          <w:color w:val="202124"/>
          <w:sz w:val="24"/>
          <w:szCs w:val="24"/>
          <w:lang w:val="en"/>
        </w:rPr>
        <w:t xml:space="preserve"> Number 67 of 2017 concerning Amendments to the Minister of Home Affairs Regulation Number 83 of 2015, is explained as follows:</w:t>
      </w:r>
    </w:p>
    <w:p w14:paraId="16F4BF59" w14:textId="14A79C89" w:rsidR="00F35DDB" w:rsidRPr="00027A0B" w:rsidRDefault="00027A0B" w:rsidP="00027A0B">
      <w:pPr>
        <w:pStyle w:val="HTMLPreformatted"/>
        <w:numPr>
          <w:ilvl w:val="0"/>
          <w:numId w:val="3"/>
        </w:numPr>
        <w:shd w:val="clear" w:color="auto" w:fill="FFFFFF" w:themeFill="background1"/>
        <w:jc w:val="both"/>
        <w:rPr>
          <w:rFonts w:ascii="Times New Roman" w:hAnsi="Times New Roman" w:cs="Times New Roman"/>
          <w:b/>
          <w:bCs/>
          <w:color w:val="202124"/>
          <w:sz w:val="24"/>
          <w:szCs w:val="24"/>
        </w:rPr>
      </w:pPr>
      <w:r w:rsidRPr="00027A0B">
        <w:rPr>
          <w:rStyle w:val="y2iqfc"/>
          <w:rFonts w:ascii="Times New Roman" w:hAnsi="Times New Roman" w:cs="Times New Roman"/>
          <w:b/>
          <w:bCs/>
          <w:color w:val="202124"/>
          <w:sz w:val="24"/>
          <w:szCs w:val="24"/>
          <w:lang w:val="en"/>
        </w:rPr>
        <w:t>Appointment of Village Devices</w:t>
      </w:r>
    </w:p>
    <w:p w14:paraId="465D743A" w14:textId="347ABD7B" w:rsidR="00F35DDB" w:rsidRPr="00027A0B" w:rsidRDefault="00027A0B" w:rsidP="00027A0B">
      <w:pPr>
        <w:pStyle w:val="HTMLPreformatted"/>
        <w:numPr>
          <w:ilvl w:val="0"/>
          <w:numId w:val="4"/>
        </w:numPr>
        <w:shd w:val="clear" w:color="auto" w:fill="FFFFFF" w:themeFill="background1"/>
        <w:jc w:val="both"/>
        <w:rPr>
          <w:rFonts w:ascii="Times New Roman" w:hAnsi="Times New Roman" w:cs="Times New Roman"/>
          <w:b/>
          <w:bCs/>
          <w:color w:val="202124"/>
          <w:sz w:val="24"/>
          <w:szCs w:val="24"/>
        </w:rPr>
      </w:pPr>
      <w:r w:rsidRPr="00027A0B">
        <w:rPr>
          <w:rStyle w:val="y2iqfc"/>
          <w:rFonts w:ascii="Times New Roman" w:hAnsi="Times New Roman" w:cs="Times New Roman"/>
          <w:b/>
          <w:bCs/>
          <w:color w:val="202124"/>
          <w:sz w:val="24"/>
          <w:szCs w:val="24"/>
          <w:lang w:val="en"/>
        </w:rPr>
        <w:t>Appointment requirements</w:t>
      </w:r>
    </w:p>
    <w:p w14:paraId="2B018B78" w14:textId="165C58AC" w:rsidR="00027A0B" w:rsidRPr="00027A0B" w:rsidRDefault="00027A0B" w:rsidP="00027A0B">
      <w:pPr>
        <w:pStyle w:val="HTMLPreformatted"/>
        <w:shd w:val="clear" w:color="auto" w:fill="FFFFFF" w:themeFill="background1"/>
        <w:ind w:left="426" w:firstLine="425"/>
        <w:jc w:val="both"/>
        <w:rPr>
          <w:rFonts w:ascii="Times New Roman" w:hAnsi="Times New Roman" w:cs="Times New Roman"/>
          <w:color w:val="202124"/>
          <w:sz w:val="24"/>
          <w:szCs w:val="24"/>
        </w:rPr>
      </w:pPr>
      <w:r w:rsidRPr="00027A0B">
        <w:rPr>
          <w:rStyle w:val="y2iqfc"/>
          <w:rFonts w:ascii="Times New Roman" w:hAnsi="Times New Roman" w:cs="Times New Roman"/>
          <w:color w:val="202124"/>
          <w:sz w:val="24"/>
          <w:szCs w:val="24"/>
          <w:lang w:val="en"/>
        </w:rPr>
        <w:t>Village officials are appointed by the Village Head from Village residents who have met general and special requirements. The general requirements consist of a minimum education of a general high school, or its equivalent; aged 20 (twenty) years to 42 (forty two) years old meet the complete administrative requirements. Special requirements are special requirements by taking into account the rights of origin and socio-cultural values ​​of the local community and other requirements. Specific requirements are set out in local regulations</w:t>
      </w:r>
      <w:r>
        <w:rPr>
          <w:rStyle w:val="y2iqfc"/>
          <w:rFonts w:ascii="Times New Roman" w:hAnsi="Times New Roman" w:cs="Times New Roman"/>
          <w:color w:val="202124"/>
          <w:sz w:val="24"/>
          <w:szCs w:val="24"/>
          <w:lang w:val="en"/>
        </w:rPr>
        <w:t>.</w:t>
      </w:r>
    </w:p>
    <w:p w14:paraId="6B5D80CC" w14:textId="3931F24F" w:rsidR="0046215A" w:rsidRPr="0046215A" w:rsidRDefault="00027A0B" w:rsidP="0046215A">
      <w:pPr>
        <w:pStyle w:val="HTMLPreformatted"/>
        <w:numPr>
          <w:ilvl w:val="0"/>
          <w:numId w:val="4"/>
        </w:numPr>
        <w:shd w:val="clear" w:color="auto" w:fill="FFFFFF" w:themeFill="background1"/>
        <w:jc w:val="both"/>
        <w:rPr>
          <w:rFonts w:ascii="Times New Roman" w:hAnsi="Times New Roman" w:cs="Times New Roman"/>
          <w:b/>
          <w:bCs/>
          <w:color w:val="202124"/>
          <w:sz w:val="24"/>
          <w:szCs w:val="24"/>
        </w:rPr>
      </w:pPr>
      <w:r w:rsidRPr="00027A0B">
        <w:rPr>
          <w:rStyle w:val="y2iqfc"/>
          <w:rFonts w:ascii="Times New Roman" w:hAnsi="Times New Roman" w:cs="Times New Roman"/>
          <w:b/>
          <w:bCs/>
          <w:color w:val="202124"/>
          <w:sz w:val="24"/>
          <w:szCs w:val="24"/>
          <w:lang w:val="en"/>
        </w:rPr>
        <w:t>Lifting Mechanism</w:t>
      </w:r>
    </w:p>
    <w:p w14:paraId="7D2304BF" w14:textId="77777777" w:rsidR="0046215A" w:rsidRPr="00A567C9" w:rsidRDefault="0046215A" w:rsidP="0046215A">
      <w:pPr>
        <w:pStyle w:val="HTMLPreformatted"/>
        <w:shd w:val="clear" w:color="auto" w:fill="FFFFFF" w:themeFill="background1"/>
        <w:ind w:left="567"/>
        <w:jc w:val="both"/>
        <w:rPr>
          <w:rStyle w:val="y2iqfc"/>
          <w:rFonts w:ascii="Times New Roman" w:hAnsi="Times New Roman" w:cs="Times New Roman"/>
          <w:color w:val="202124"/>
          <w:sz w:val="24"/>
          <w:szCs w:val="24"/>
          <w:lang w:val="en"/>
        </w:rPr>
      </w:pPr>
      <w:r w:rsidRPr="00A567C9">
        <w:rPr>
          <w:rStyle w:val="y2iqfc"/>
          <w:rFonts w:ascii="Times New Roman" w:hAnsi="Times New Roman" w:cs="Times New Roman"/>
          <w:color w:val="202124"/>
          <w:sz w:val="24"/>
          <w:szCs w:val="24"/>
          <w:lang w:val="en"/>
        </w:rPr>
        <w:t>Appointment of Village Devices is carried out through the following mechanism:</w:t>
      </w:r>
    </w:p>
    <w:p w14:paraId="437A104B" w14:textId="77777777" w:rsidR="0046215A" w:rsidRPr="00A567C9" w:rsidRDefault="0046215A" w:rsidP="00937471">
      <w:pPr>
        <w:pStyle w:val="HTMLPreformatted"/>
        <w:shd w:val="clear" w:color="auto" w:fill="FFFFFF" w:themeFill="background1"/>
        <w:tabs>
          <w:tab w:val="clear" w:pos="916"/>
          <w:tab w:val="clear" w:pos="1832"/>
        </w:tabs>
        <w:ind w:left="851" w:hanging="284"/>
        <w:jc w:val="both"/>
        <w:rPr>
          <w:rStyle w:val="y2iqfc"/>
          <w:rFonts w:ascii="Times New Roman" w:hAnsi="Times New Roman" w:cs="Times New Roman"/>
          <w:color w:val="202124"/>
          <w:sz w:val="24"/>
          <w:szCs w:val="24"/>
          <w:lang w:val="en"/>
        </w:rPr>
      </w:pPr>
      <w:r w:rsidRPr="00A567C9">
        <w:rPr>
          <w:rStyle w:val="y2iqfc"/>
          <w:rFonts w:ascii="Times New Roman" w:hAnsi="Times New Roman" w:cs="Times New Roman"/>
          <w:color w:val="202124"/>
          <w:sz w:val="24"/>
          <w:szCs w:val="24"/>
          <w:lang w:val="en"/>
        </w:rPr>
        <w:t>a. The Village Head can form a Team consisting of a chairman, a secretary and at least one member;</w:t>
      </w:r>
    </w:p>
    <w:p w14:paraId="3CCFDF4B" w14:textId="77777777" w:rsidR="0046215A" w:rsidRPr="00A567C9" w:rsidRDefault="0046215A" w:rsidP="00937471">
      <w:pPr>
        <w:pStyle w:val="HTMLPreformatted"/>
        <w:shd w:val="clear" w:color="auto" w:fill="FFFFFF" w:themeFill="background1"/>
        <w:tabs>
          <w:tab w:val="clear" w:pos="916"/>
          <w:tab w:val="clear" w:pos="1832"/>
        </w:tabs>
        <w:ind w:left="851" w:hanging="284"/>
        <w:jc w:val="both"/>
        <w:rPr>
          <w:rStyle w:val="y2iqfc"/>
          <w:rFonts w:ascii="Times New Roman" w:hAnsi="Times New Roman" w:cs="Times New Roman"/>
          <w:color w:val="202124"/>
          <w:sz w:val="24"/>
          <w:szCs w:val="24"/>
          <w:lang w:val="en"/>
        </w:rPr>
      </w:pPr>
      <w:r w:rsidRPr="00A567C9">
        <w:rPr>
          <w:rStyle w:val="y2iqfc"/>
          <w:rFonts w:ascii="Times New Roman" w:hAnsi="Times New Roman" w:cs="Times New Roman"/>
          <w:color w:val="202124"/>
          <w:sz w:val="24"/>
          <w:szCs w:val="24"/>
          <w:lang w:val="en"/>
        </w:rPr>
        <w:t>b. The Village Head conducts screening and screening of Village Apparatus candidates conducted by the Team;</w:t>
      </w:r>
    </w:p>
    <w:p w14:paraId="0DB6161E" w14:textId="77777777" w:rsidR="0046215A" w:rsidRPr="00A567C9" w:rsidRDefault="0046215A" w:rsidP="00937471">
      <w:pPr>
        <w:pStyle w:val="HTMLPreformatted"/>
        <w:shd w:val="clear" w:color="auto" w:fill="FFFFFF" w:themeFill="background1"/>
        <w:tabs>
          <w:tab w:val="clear" w:pos="916"/>
          <w:tab w:val="clear" w:pos="1832"/>
        </w:tabs>
        <w:ind w:left="851" w:hanging="284"/>
        <w:jc w:val="both"/>
        <w:rPr>
          <w:rStyle w:val="y2iqfc"/>
          <w:rFonts w:ascii="Times New Roman" w:hAnsi="Times New Roman" w:cs="Times New Roman"/>
          <w:color w:val="202124"/>
          <w:sz w:val="24"/>
          <w:szCs w:val="24"/>
          <w:lang w:val="en"/>
        </w:rPr>
      </w:pPr>
      <w:r w:rsidRPr="00A567C9">
        <w:rPr>
          <w:rStyle w:val="y2iqfc"/>
          <w:rFonts w:ascii="Times New Roman" w:hAnsi="Times New Roman" w:cs="Times New Roman"/>
          <w:color w:val="202124"/>
          <w:sz w:val="24"/>
          <w:szCs w:val="24"/>
          <w:lang w:val="en"/>
        </w:rPr>
        <w:t>c. The screening and screening of potential Village Apparatus candidates is carried out no later than 2 (two) months after the village apparatus position becomes vacant or dismissed;</w:t>
      </w:r>
    </w:p>
    <w:p w14:paraId="1D7B3685" w14:textId="77777777" w:rsidR="0046215A" w:rsidRPr="00A567C9" w:rsidRDefault="0046215A" w:rsidP="00937471">
      <w:pPr>
        <w:pStyle w:val="HTMLPreformatted"/>
        <w:shd w:val="clear" w:color="auto" w:fill="FFFFFF" w:themeFill="background1"/>
        <w:tabs>
          <w:tab w:val="clear" w:pos="916"/>
          <w:tab w:val="clear" w:pos="1832"/>
        </w:tabs>
        <w:ind w:left="851" w:hanging="284"/>
        <w:jc w:val="both"/>
        <w:rPr>
          <w:rStyle w:val="y2iqfc"/>
          <w:rFonts w:ascii="Times New Roman" w:hAnsi="Times New Roman" w:cs="Times New Roman"/>
          <w:color w:val="202124"/>
          <w:sz w:val="24"/>
          <w:szCs w:val="24"/>
          <w:lang w:val="en"/>
        </w:rPr>
      </w:pPr>
      <w:r w:rsidRPr="00A567C9">
        <w:rPr>
          <w:rStyle w:val="y2iqfc"/>
          <w:rFonts w:ascii="Times New Roman" w:hAnsi="Times New Roman" w:cs="Times New Roman"/>
          <w:color w:val="202124"/>
          <w:sz w:val="24"/>
          <w:szCs w:val="24"/>
          <w:lang w:val="en"/>
        </w:rPr>
        <w:t xml:space="preserve">d. The results of screening and screening of prospective Village Apparatus candidates for at least two candidates are consulted by the Village Head to the </w:t>
      </w:r>
      <w:proofErr w:type="spellStart"/>
      <w:r w:rsidRPr="00A567C9">
        <w:rPr>
          <w:rStyle w:val="y2iqfc"/>
          <w:rFonts w:ascii="Times New Roman" w:hAnsi="Times New Roman" w:cs="Times New Roman"/>
          <w:color w:val="202124"/>
          <w:sz w:val="24"/>
          <w:szCs w:val="24"/>
          <w:lang w:val="en"/>
        </w:rPr>
        <w:t>Camat</w:t>
      </w:r>
      <w:proofErr w:type="spellEnd"/>
      <w:r w:rsidRPr="00A567C9">
        <w:rPr>
          <w:rStyle w:val="y2iqfc"/>
          <w:rFonts w:ascii="Times New Roman" w:hAnsi="Times New Roman" w:cs="Times New Roman"/>
          <w:color w:val="202124"/>
          <w:sz w:val="24"/>
          <w:szCs w:val="24"/>
          <w:lang w:val="en"/>
        </w:rPr>
        <w:t>;</w:t>
      </w:r>
    </w:p>
    <w:p w14:paraId="1AE759F2" w14:textId="77777777" w:rsidR="0046215A" w:rsidRPr="00A567C9" w:rsidRDefault="0046215A" w:rsidP="00937471">
      <w:pPr>
        <w:pStyle w:val="HTMLPreformatted"/>
        <w:shd w:val="clear" w:color="auto" w:fill="FFFFFF" w:themeFill="background1"/>
        <w:tabs>
          <w:tab w:val="clear" w:pos="916"/>
          <w:tab w:val="clear" w:pos="1832"/>
        </w:tabs>
        <w:ind w:left="851" w:hanging="284"/>
        <w:jc w:val="both"/>
        <w:rPr>
          <w:rStyle w:val="y2iqfc"/>
          <w:rFonts w:ascii="Times New Roman" w:hAnsi="Times New Roman" w:cs="Times New Roman"/>
          <w:color w:val="202124"/>
          <w:sz w:val="24"/>
          <w:szCs w:val="24"/>
          <w:lang w:val="en"/>
        </w:rPr>
      </w:pPr>
      <w:r w:rsidRPr="00A567C9">
        <w:rPr>
          <w:rStyle w:val="y2iqfc"/>
          <w:rFonts w:ascii="Times New Roman" w:hAnsi="Times New Roman" w:cs="Times New Roman"/>
          <w:color w:val="202124"/>
          <w:sz w:val="24"/>
          <w:szCs w:val="24"/>
          <w:lang w:val="en"/>
        </w:rPr>
        <w:t xml:space="preserve">e. The </w:t>
      </w:r>
      <w:proofErr w:type="spellStart"/>
      <w:r w:rsidRPr="00A567C9">
        <w:rPr>
          <w:rStyle w:val="y2iqfc"/>
          <w:rFonts w:ascii="Times New Roman" w:hAnsi="Times New Roman" w:cs="Times New Roman"/>
          <w:color w:val="202124"/>
          <w:sz w:val="24"/>
          <w:szCs w:val="24"/>
          <w:lang w:val="en"/>
        </w:rPr>
        <w:t>Camat</w:t>
      </w:r>
      <w:proofErr w:type="spellEnd"/>
      <w:r w:rsidRPr="00A567C9">
        <w:rPr>
          <w:rStyle w:val="y2iqfc"/>
          <w:rFonts w:ascii="Times New Roman" w:hAnsi="Times New Roman" w:cs="Times New Roman"/>
          <w:color w:val="202124"/>
          <w:sz w:val="24"/>
          <w:szCs w:val="24"/>
          <w:lang w:val="en"/>
        </w:rPr>
        <w:t xml:space="preserve"> shall provide a written recommendation to the candidate for Village Apparatus no later than seven working days;</w:t>
      </w:r>
    </w:p>
    <w:p w14:paraId="38725349" w14:textId="77777777" w:rsidR="0046215A" w:rsidRPr="00A567C9" w:rsidRDefault="0046215A" w:rsidP="00937471">
      <w:pPr>
        <w:pStyle w:val="HTMLPreformatted"/>
        <w:shd w:val="clear" w:color="auto" w:fill="FFFFFF" w:themeFill="background1"/>
        <w:tabs>
          <w:tab w:val="clear" w:pos="916"/>
          <w:tab w:val="clear" w:pos="1832"/>
        </w:tabs>
        <w:ind w:left="851" w:hanging="284"/>
        <w:jc w:val="both"/>
        <w:rPr>
          <w:rStyle w:val="y2iqfc"/>
          <w:rFonts w:ascii="Times New Roman" w:hAnsi="Times New Roman" w:cs="Times New Roman"/>
          <w:color w:val="202124"/>
          <w:sz w:val="24"/>
          <w:szCs w:val="24"/>
          <w:lang w:val="en"/>
        </w:rPr>
      </w:pPr>
      <w:r w:rsidRPr="00A567C9">
        <w:rPr>
          <w:rStyle w:val="y2iqfc"/>
          <w:rFonts w:ascii="Times New Roman" w:hAnsi="Times New Roman" w:cs="Times New Roman"/>
          <w:color w:val="202124"/>
          <w:sz w:val="24"/>
          <w:szCs w:val="24"/>
          <w:lang w:val="en"/>
        </w:rPr>
        <w:t xml:space="preserve">f. Recommendations given by the </w:t>
      </w:r>
      <w:proofErr w:type="spellStart"/>
      <w:r w:rsidRPr="00A567C9">
        <w:rPr>
          <w:rStyle w:val="y2iqfc"/>
          <w:rFonts w:ascii="Times New Roman" w:hAnsi="Times New Roman" w:cs="Times New Roman"/>
          <w:color w:val="202124"/>
          <w:sz w:val="24"/>
          <w:szCs w:val="24"/>
          <w:lang w:val="en"/>
        </w:rPr>
        <w:t>Camat</w:t>
      </w:r>
      <w:proofErr w:type="spellEnd"/>
      <w:r w:rsidRPr="00A567C9">
        <w:rPr>
          <w:rStyle w:val="y2iqfc"/>
          <w:rFonts w:ascii="Times New Roman" w:hAnsi="Times New Roman" w:cs="Times New Roman"/>
          <w:color w:val="202124"/>
          <w:sz w:val="24"/>
          <w:szCs w:val="24"/>
          <w:lang w:val="en"/>
        </w:rPr>
        <w:t xml:space="preserve"> in the form of approval or rejection based on the specified requirements;</w:t>
      </w:r>
    </w:p>
    <w:p w14:paraId="14F1DE1B" w14:textId="77777777" w:rsidR="0046215A" w:rsidRPr="00A567C9" w:rsidRDefault="0046215A" w:rsidP="00937471">
      <w:pPr>
        <w:pStyle w:val="HTMLPreformatted"/>
        <w:shd w:val="clear" w:color="auto" w:fill="FFFFFF" w:themeFill="background1"/>
        <w:tabs>
          <w:tab w:val="clear" w:pos="916"/>
          <w:tab w:val="clear" w:pos="1832"/>
        </w:tabs>
        <w:ind w:left="851" w:hanging="284"/>
        <w:jc w:val="both"/>
        <w:rPr>
          <w:rStyle w:val="y2iqfc"/>
          <w:rFonts w:ascii="Times New Roman" w:hAnsi="Times New Roman" w:cs="Times New Roman"/>
          <w:color w:val="202124"/>
          <w:sz w:val="24"/>
          <w:szCs w:val="24"/>
          <w:lang w:val="en"/>
        </w:rPr>
      </w:pPr>
      <w:r w:rsidRPr="00A567C9">
        <w:rPr>
          <w:rStyle w:val="y2iqfc"/>
          <w:rFonts w:ascii="Times New Roman" w:hAnsi="Times New Roman" w:cs="Times New Roman"/>
          <w:color w:val="202124"/>
          <w:sz w:val="24"/>
          <w:szCs w:val="24"/>
          <w:lang w:val="en"/>
        </w:rPr>
        <w:t xml:space="preserve">g. In the event that the </w:t>
      </w:r>
      <w:proofErr w:type="spellStart"/>
      <w:r w:rsidRPr="00A567C9">
        <w:rPr>
          <w:rStyle w:val="y2iqfc"/>
          <w:rFonts w:ascii="Times New Roman" w:hAnsi="Times New Roman" w:cs="Times New Roman"/>
          <w:color w:val="202124"/>
          <w:sz w:val="24"/>
          <w:szCs w:val="24"/>
          <w:lang w:val="en"/>
        </w:rPr>
        <w:t>Camat</w:t>
      </w:r>
      <w:proofErr w:type="spellEnd"/>
      <w:r w:rsidRPr="00A567C9">
        <w:rPr>
          <w:rStyle w:val="y2iqfc"/>
          <w:rFonts w:ascii="Times New Roman" w:hAnsi="Times New Roman" w:cs="Times New Roman"/>
          <w:color w:val="202124"/>
          <w:sz w:val="24"/>
          <w:szCs w:val="24"/>
          <w:lang w:val="en"/>
        </w:rPr>
        <w:t xml:space="preserve"> gives approval, the Village Head issues a Village Head Decree regarding the Appointment of Village Officials; and</w:t>
      </w:r>
    </w:p>
    <w:p w14:paraId="1DE26955" w14:textId="77777777" w:rsidR="0046215A" w:rsidRPr="00A567C9" w:rsidRDefault="0046215A" w:rsidP="00937471">
      <w:pPr>
        <w:pStyle w:val="HTMLPreformatted"/>
        <w:shd w:val="clear" w:color="auto" w:fill="FFFFFF" w:themeFill="background1"/>
        <w:tabs>
          <w:tab w:val="clear" w:pos="916"/>
          <w:tab w:val="clear" w:pos="1832"/>
        </w:tabs>
        <w:ind w:left="851" w:hanging="284"/>
        <w:jc w:val="both"/>
        <w:rPr>
          <w:rFonts w:ascii="Times New Roman" w:hAnsi="Times New Roman" w:cs="Times New Roman"/>
          <w:color w:val="202124"/>
          <w:sz w:val="24"/>
          <w:szCs w:val="24"/>
        </w:rPr>
      </w:pPr>
      <w:r w:rsidRPr="00A567C9">
        <w:rPr>
          <w:rStyle w:val="y2iqfc"/>
          <w:rFonts w:ascii="Times New Roman" w:hAnsi="Times New Roman" w:cs="Times New Roman"/>
          <w:color w:val="202124"/>
          <w:sz w:val="24"/>
          <w:szCs w:val="24"/>
          <w:lang w:val="en"/>
        </w:rPr>
        <w:t xml:space="preserve">h. In the event that the </w:t>
      </w:r>
      <w:proofErr w:type="spellStart"/>
      <w:r w:rsidRPr="00A567C9">
        <w:rPr>
          <w:rStyle w:val="y2iqfc"/>
          <w:rFonts w:ascii="Times New Roman" w:hAnsi="Times New Roman" w:cs="Times New Roman"/>
          <w:color w:val="202124"/>
          <w:sz w:val="24"/>
          <w:szCs w:val="24"/>
          <w:lang w:val="en"/>
        </w:rPr>
        <w:t>Camat's</w:t>
      </w:r>
      <w:proofErr w:type="spellEnd"/>
      <w:r w:rsidRPr="00A567C9">
        <w:rPr>
          <w:rStyle w:val="y2iqfc"/>
          <w:rFonts w:ascii="Times New Roman" w:hAnsi="Times New Roman" w:cs="Times New Roman"/>
          <w:color w:val="202124"/>
          <w:sz w:val="24"/>
          <w:szCs w:val="24"/>
          <w:lang w:val="en"/>
        </w:rPr>
        <w:t xml:space="preserve"> recommendation contains a rejection, the Village Head conducts screening and re-screening of Village Apparatus candidates.</w:t>
      </w:r>
    </w:p>
    <w:p w14:paraId="0E130A8D" w14:textId="77777777" w:rsidR="00937471" w:rsidRDefault="00937471">
      <w:pPr>
        <w:spacing w:after="160" w:line="259" w:lineRule="auto"/>
        <w:rPr>
          <w:rStyle w:val="y2iqfc"/>
          <w:rFonts w:ascii="Times New Roman" w:eastAsia="Times New Roman" w:hAnsi="Times New Roman"/>
          <w:b/>
          <w:bCs/>
          <w:color w:val="202124"/>
          <w:sz w:val="24"/>
          <w:szCs w:val="24"/>
          <w:lang w:val="en" w:eastAsia="en-ID"/>
        </w:rPr>
      </w:pPr>
      <w:r>
        <w:rPr>
          <w:rStyle w:val="y2iqfc"/>
          <w:rFonts w:ascii="Times New Roman" w:hAnsi="Times New Roman"/>
          <w:b/>
          <w:bCs/>
          <w:color w:val="202124"/>
          <w:sz w:val="24"/>
          <w:szCs w:val="24"/>
          <w:lang w:val="en"/>
        </w:rPr>
        <w:br w:type="page"/>
      </w:r>
    </w:p>
    <w:p w14:paraId="65C76ED4" w14:textId="0FAA29D2" w:rsidR="00F35DDB" w:rsidRPr="00027A0B" w:rsidRDefault="00027A0B" w:rsidP="00027A0B">
      <w:pPr>
        <w:pStyle w:val="HTMLPreformatted"/>
        <w:numPr>
          <w:ilvl w:val="0"/>
          <w:numId w:val="3"/>
        </w:numPr>
        <w:shd w:val="clear" w:color="auto" w:fill="FFFFFF" w:themeFill="background1"/>
        <w:jc w:val="both"/>
        <w:rPr>
          <w:rFonts w:ascii="Times New Roman" w:hAnsi="Times New Roman" w:cs="Times New Roman"/>
          <w:b/>
          <w:bCs/>
          <w:color w:val="202124"/>
          <w:sz w:val="24"/>
          <w:szCs w:val="24"/>
        </w:rPr>
      </w:pPr>
      <w:r w:rsidRPr="00027A0B">
        <w:rPr>
          <w:rStyle w:val="y2iqfc"/>
          <w:rFonts w:ascii="Times New Roman" w:hAnsi="Times New Roman" w:cs="Times New Roman"/>
          <w:b/>
          <w:bCs/>
          <w:color w:val="202124"/>
          <w:sz w:val="24"/>
          <w:szCs w:val="24"/>
          <w:lang w:val="en"/>
        </w:rPr>
        <w:lastRenderedPageBreak/>
        <w:t>Village Apparatus Dismissal</w:t>
      </w:r>
    </w:p>
    <w:p w14:paraId="2EF3A557" w14:textId="3CE8BD3E" w:rsidR="00F35DDB" w:rsidRPr="00EF2868" w:rsidRDefault="00027A0B" w:rsidP="00027A0B">
      <w:pPr>
        <w:pStyle w:val="HTMLPreformatted"/>
        <w:numPr>
          <w:ilvl w:val="0"/>
          <w:numId w:val="5"/>
        </w:numPr>
        <w:shd w:val="clear" w:color="auto" w:fill="FFFFFF" w:themeFill="background1"/>
        <w:jc w:val="both"/>
        <w:rPr>
          <w:rStyle w:val="y2iqfc"/>
          <w:rFonts w:ascii="Times New Roman" w:hAnsi="Times New Roman" w:cs="Times New Roman"/>
          <w:b/>
          <w:bCs/>
          <w:color w:val="202124"/>
          <w:sz w:val="24"/>
          <w:szCs w:val="24"/>
        </w:rPr>
      </w:pPr>
      <w:r w:rsidRPr="00027A0B">
        <w:rPr>
          <w:rStyle w:val="y2iqfc"/>
          <w:rFonts w:ascii="Times New Roman" w:hAnsi="Times New Roman" w:cs="Times New Roman"/>
          <w:b/>
          <w:bCs/>
          <w:color w:val="202124"/>
          <w:sz w:val="24"/>
          <w:szCs w:val="24"/>
          <w:lang w:val="en"/>
        </w:rPr>
        <w:t>Termination</w:t>
      </w:r>
    </w:p>
    <w:p w14:paraId="64BD7AB7" w14:textId="77777777" w:rsidR="00EF2868" w:rsidRPr="00EF2868" w:rsidRDefault="00EF2868" w:rsidP="00EF286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49"/>
        <w:jc w:val="both"/>
        <w:rPr>
          <w:rFonts w:ascii="Times New Roman" w:eastAsia="Times New Roman" w:hAnsi="Times New Roman"/>
          <w:color w:val="202124"/>
          <w:sz w:val="24"/>
          <w:szCs w:val="24"/>
          <w:lang w:val="en" w:eastAsia="en-ID"/>
        </w:rPr>
      </w:pPr>
      <w:r w:rsidRPr="00EF2868">
        <w:rPr>
          <w:rFonts w:ascii="Times New Roman" w:eastAsia="Times New Roman" w:hAnsi="Times New Roman"/>
          <w:color w:val="202124"/>
          <w:sz w:val="24"/>
          <w:szCs w:val="24"/>
          <w:lang w:val="en" w:eastAsia="en-ID"/>
        </w:rPr>
        <w:t xml:space="preserve">The dismissal of village officials is carried out by the village head after consulting with the sub-district head. Village officials can be dismissed for 3 (three) reasons, namely death, self-request and dismissal, categories with reasons for dismissal, namely including the age of over 60 (sixty) years, declared as a convict based on a court decision that has permanent legal force, permanent </w:t>
      </w:r>
      <w:proofErr w:type="gramStart"/>
      <w:r w:rsidRPr="00EF2868">
        <w:rPr>
          <w:rFonts w:ascii="Times New Roman" w:eastAsia="Times New Roman" w:hAnsi="Times New Roman"/>
          <w:color w:val="202124"/>
          <w:sz w:val="24"/>
          <w:szCs w:val="24"/>
          <w:lang w:val="en" w:eastAsia="en-ID"/>
        </w:rPr>
        <w:t>absence ,</w:t>
      </w:r>
      <w:proofErr w:type="gramEnd"/>
      <w:r w:rsidRPr="00EF2868">
        <w:rPr>
          <w:rFonts w:ascii="Times New Roman" w:eastAsia="Times New Roman" w:hAnsi="Times New Roman"/>
          <w:color w:val="202124"/>
          <w:sz w:val="24"/>
          <w:szCs w:val="24"/>
          <w:lang w:val="en" w:eastAsia="en-ID"/>
        </w:rPr>
        <w:t xml:space="preserve"> No longer fulfilling the requirements as a village apparatus and violating the prohibition as a village apparatus.</w:t>
      </w:r>
    </w:p>
    <w:p w14:paraId="47B0CD36" w14:textId="68D9341E" w:rsidR="00EF2868" w:rsidRPr="00EF2868" w:rsidRDefault="00EF2868" w:rsidP="00EF286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49"/>
        <w:jc w:val="both"/>
        <w:rPr>
          <w:rFonts w:ascii="Times New Roman" w:eastAsia="Times New Roman" w:hAnsi="Times New Roman"/>
          <w:color w:val="202124"/>
          <w:sz w:val="24"/>
          <w:szCs w:val="24"/>
          <w:lang w:eastAsia="en-ID"/>
        </w:rPr>
      </w:pPr>
      <w:r w:rsidRPr="00EF2868">
        <w:rPr>
          <w:rFonts w:ascii="Times New Roman" w:eastAsia="Times New Roman" w:hAnsi="Times New Roman"/>
          <w:color w:val="202124"/>
          <w:sz w:val="24"/>
          <w:szCs w:val="24"/>
          <w:lang w:val="en" w:eastAsia="en-ID"/>
        </w:rPr>
        <w:t xml:space="preserve">Dismissal of Village Officials with the reason of death and the request itself is determined by the decision of the Village Head and submitted to the </w:t>
      </w:r>
      <w:proofErr w:type="spellStart"/>
      <w:r w:rsidRPr="00EF2868">
        <w:rPr>
          <w:rFonts w:ascii="Times New Roman" w:eastAsia="Times New Roman" w:hAnsi="Times New Roman"/>
          <w:color w:val="202124"/>
          <w:sz w:val="24"/>
          <w:szCs w:val="24"/>
          <w:lang w:val="en" w:eastAsia="en-ID"/>
        </w:rPr>
        <w:t>Camat</w:t>
      </w:r>
      <w:proofErr w:type="spellEnd"/>
      <w:r w:rsidRPr="00EF2868">
        <w:rPr>
          <w:rFonts w:ascii="Times New Roman" w:eastAsia="Times New Roman" w:hAnsi="Times New Roman"/>
          <w:color w:val="202124"/>
          <w:sz w:val="24"/>
          <w:szCs w:val="24"/>
          <w:lang w:val="en" w:eastAsia="en-ID"/>
        </w:rPr>
        <w:t xml:space="preserve"> or other designations no later than 14 (fourteen) days after being stipulated. Meanwhile, the dismissal of a village official with the reason of being terminated must first be consulted with the sub-district head or other designation.</w:t>
      </w:r>
    </w:p>
    <w:p w14:paraId="6FE26E62" w14:textId="043B1C3D" w:rsidR="00EF2868" w:rsidRPr="00EF2868" w:rsidRDefault="00027A0B" w:rsidP="00EF2868">
      <w:pPr>
        <w:pStyle w:val="HTMLPreformatted"/>
        <w:numPr>
          <w:ilvl w:val="0"/>
          <w:numId w:val="5"/>
        </w:numPr>
        <w:shd w:val="clear" w:color="auto" w:fill="FFFFFF" w:themeFill="background1"/>
        <w:jc w:val="both"/>
        <w:rPr>
          <w:rFonts w:ascii="Times New Roman" w:hAnsi="Times New Roman" w:cs="Times New Roman"/>
          <w:b/>
          <w:bCs/>
          <w:color w:val="202124"/>
          <w:sz w:val="24"/>
          <w:szCs w:val="24"/>
        </w:rPr>
      </w:pPr>
      <w:r w:rsidRPr="00EF2868">
        <w:rPr>
          <w:rStyle w:val="y2iqfc"/>
          <w:rFonts w:ascii="Times New Roman" w:hAnsi="Times New Roman" w:cs="Times New Roman"/>
          <w:b/>
          <w:bCs/>
          <w:color w:val="202124"/>
          <w:sz w:val="24"/>
          <w:szCs w:val="24"/>
          <w:lang w:val="en"/>
        </w:rPr>
        <w:t>Temporary Suspension</w:t>
      </w:r>
    </w:p>
    <w:p w14:paraId="5CB19312" w14:textId="77777777" w:rsidR="00EF2868" w:rsidRPr="00F91BA0" w:rsidRDefault="00EF2868" w:rsidP="00EF2868">
      <w:pPr>
        <w:pStyle w:val="HTMLPreformatted"/>
        <w:shd w:val="clear" w:color="auto" w:fill="FFFFFF" w:themeFill="background1"/>
        <w:ind w:left="360" w:firstLine="349"/>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 xml:space="preserve">The Village apparatus is temporarily dismissed by the Village Head after consulting with the </w:t>
      </w:r>
      <w:proofErr w:type="spellStart"/>
      <w:r w:rsidRPr="00F91BA0">
        <w:rPr>
          <w:rStyle w:val="y2iqfc"/>
          <w:rFonts w:ascii="Times New Roman" w:hAnsi="Times New Roman" w:cs="Times New Roman"/>
          <w:color w:val="202124"/>
          <w:sz w:val="24"/>
          <w:szCs w:val="24"/>
          <w:lang w:val="en"/>
        </w:rPr>
        <w:t>Camat</w:t>
      </w:r>
      <w:proofErr w:type="spellEnd"/>
      <w:r w:rsidRPr="00F91BA0">
        <w:rPr>
          <w:rStyle w:val="y2iqfc"/>
          <w:rFonts w:ascii="Times New Roman" w:hAnsi="Times New Roman" w:cs="Times New Roman"/>
          <w:color w:val="202124"/>
          <w:sz w:val="24"/>
          <w:szCs w:val="24"/>
          <w:lang w:val="en"/>
        </w:rPr>
        <w:t>. The purpose of temporary suspension is dismissal because it is determined as a suspect and detained, determined as a defendant, caught red-handed and detained, and violates the prohibition as a village apparatus which is regulated in accordance with the provisions of the legislation.</w:t>
      </w:r>
    </w:p>
    <w:p w14:paraId="236401EB" w14:textId="77777777" w:rsidR="00EF2868" w:rsidRPr="00F91BA0" w:rsidRDefault="00EF2868" w:rsidP="00EF2868">
      <w:pPr>
        <w:pStyle w:val="HTMLPreformatted"/>
        <w:shd w:val="clear" w:color="auto" w:fill="FFFFFF" w:themeFill="background1"/>
        <w:ind w:left="360" w:firstLine="349"/>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The purpose of the Village apparatus is to be suspended temporarily because it is determined as a suspect and detained, determined as a defendant and then acquitted or not proven guilty by the Court and has permanent legal force, then it is returned to its original position.</w:t>
      </w:r>
    </w:p>
    <w:p w14:paraId="4EAA48D2" w14:textId="77777777" w:rsidR="00EF2868" w:rsidRPr="00F91BA0" w:rsidRDefault="00EF2868" w:rsidP="00EF2868">
      <w:pPr>
        <w:pStyle w:val="HTMLPreformatted"/>
        <w:shd w:val="clear" w:color="auto" w:fill="FFFFFF" w:themeFill="background1"/>
        <w:ind w:firstLine="349"/>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 xml:space="preserve">In accordance with the applicable mechanism, the appointment of new village officials is required to obtain a letter of recommendation from the local </w:t>
      </w:r>
      <w:proofErr w:type="spellStart"/>
      <w:r w:rsidRPr="00F91BA0">
        <w:rPr>
          <w:rStyle w:val="y2iqfc"/>
          <w:rFonts w:ascii="Times New Roman" w:hAnsi="Times New Roman" w:cs="Times New Roman"/>
          <w:color w:val="202124"/>
          <w:sz w:val="24"/>
          <w:szCs w:val="24"/>
          <w:lang w:val="en"/>
        </w:rPr>
        <w:t>Camat</w:t>
      </w:r>
      <w:proofErr w:type="spellEnd"/>
      <w:r w:rsidRPr="00F91BA0">
        <w:rPr>
          <w:rStyle w:val="y2iqfc"/>
          <w:rFonts w:ascii="Times New Roman" w:hAnsi="Times New Roman" w:cs="Times New Roman"/>
          <w:color w:val="202124"/>
          <w:sz w:val="24"/>
          <w:szCs w:val="24"/>
          <w:lang w:val="en"/>
        </w:rPr>
        <w:t>. The provisions of paragraph (3) letter b Article 5 of the Regulation of the Minister of Home Affairs Number 67 of 2017 concerning Amendments to the Regulation of the Minister of Home Affairs Number 83 of 2015 concerning the Appointment and Dismissal of Village Apparatus reads as follows:</w:t>
      </w:r>
    </w:p>
    <w:p w14:paraId="75B87FD2" w14:textId="77777777" w:rsidR="00EF2868" w:rsidRPr="00F91BA0" w:rsidRDefault="00EF2868" w:rsidP="005529B7">
      <w:pPr>
        <w:pStyle w:val="HTMLPreformatted"/>
        <w:shd w:val="clear" w:color="auto" w:fill="FFFFFF" w:themeFill="background1"/>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 xml:space="preserve">1. The village head dismisses the village apparatus after consulting the </w:t>
      </w:r>
      <w:proofErr w:type="spellStart"/>
      <w:r w:rsidRPr="00F91BA0">
        <w:rPr>
          <w:rStyle w:val="y2iqfc"/>
          <w:rFonts w:ascii="Times New Roman" w:hAnsi="Times New Roman" w:cs="Times New Roman"/>
          <w:color w:val="202124"/>
          <w:sz w:val="24"/>
          <w:szCs w:val="24"/>
          <w:lang w:val="en"/>
        </w:rPr>
        <w:t>camat</w:t>
      </w:r>
      <w:proofErr w:type="spellEnd"/>
      <w:r w:rsidRPr="00F91BA0">
        <w:rPr>
          <w:rStyle w:val="y2iqfc"/>
          <w:rFonts w:ascii="Times New Roman" w:hAnsi="Times New Roman" w:cs="Times New Roman"/>
          <w:color w:val="202124"/>
          <w:sz w:val="24"/>
          <w:szCs w:val="24"/>
          <w:lang w:val="en"/>
        </w:rPr>
        <w:t>.</w:t>
      </w:r>
    </w:p>
    <w:p w14:paraId="420C8BD5" w14:textId="77777777" w:rsidR="00EF2868" w:rsidRPr="00F91BA0" w:rsidRDefault="00EF2868" w:rsidP="005529B7">
      <w:pPr>
        <w:pStyle w:val="HTMLPreformatted"/>
        <w:shd w:val="clear" w:color="auto" w:fill="FFFFFF" w:themeFill="background1"/>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2. Village apparatus terminated due to: death; own request; and dismissed.</w:t>
      </w:r>
    </w:p>
    <w:p w14:paraId="765D3D9F" w14:textId="77777777" w:rsidR="00EF2868" w:rsidRPr="00F91BA0" w:rsidRDefault="00EF2868" w:rsidP="005529B7">
      <w:pPr>
        <w:pStyle w:val="HTMLPreformatted"/>
        <w:shd w:val="clear" w:color="auto" w:fill="FFFFFF" w:themeFill="background1"/>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3. The Village apparatus is dismissed as referred to in paragraph (1) letter c because:</w:t>
      </w:r>
    </w:p>
    <w:p w14:paraId="7211F565" w14:textId="77777777" w:rsidR="00EF2868" w:rsidRPr="00F91BA0" w:rsidRDefault="00EF2868" w:rsidP="005529B7">
      <w:pPr>
        <w:pStyle w:val="HTMLPreformatted"/>
        <w:shd w:val="clear" w:color="auto" w:fill="FFFFFF" w:themeFill="background1"/>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4. the age has reached 60 (sixty) years;</w:t>
      </w:r>
    </w:p>
    <w:p w14:paraId="36000E9D" w14:textId="6220E26A" w:rsidR="00EF2868" w:rsidRPr="00F91BA0" w:rsidRDefault="00EF2868" w:rsidP="005529B7">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5. declared as a convict who is threatened with imprisonment for a minimum of 5 (five) years based on a court decision that has permanent legal force;</w:t>
      </w:r>
    </w:p>
    <w:p w14:paraId="3B3D7EAB" w14:textId="77777777" w:rsidR="00EF2868" w:rsidRPr="00F91BA0" w:rsidRDefault="00EF2868" w:rsidP="005529B7">
      <w:pPr>
        <w:pStyle w:val="HTMLPreformatted"/>
        <w:shd w:val="clear" w:color="auto" w:fill="FFFFFF" w:themeFill="background1"/>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6. permanent absence;</w:t>
      </w:r>
    </w:p>
    <w:p w14:paraId="41313399" w14:textId="77777777" w:rsidR="00EF2868" w:rsidRPr="00F91BA0" w:rsidRDefault="00EF2868" w:rsidP="005529B7">
      <w:pPr>
        <w:pStyle w:val="HTMLPreformatted"/>
        <w:shd w:val="clear" w:color="auto" w:fill="FFFFFF" w:themeFill="background1"/>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7. no longer fulfills the requirements as a Village apparatus; and</w:t>
      </w:r>
    </w:p>
    <w:p w14:paraId="17954761" w14:textId="77777777" w:rsidR="00EF2868" w:rsidRPr="00F91BA0" w:rsidRDefault="00EF2868" w:rsidP="005529B7">
      <w:pPr>
        <w:pStyle w:val="HTMLPreformatted"/>
        <w:shd w:val="clear" w:color="auto" w:fill="FFFFFF" w:themeFill="background1"/>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8. violating the prohibition as a Village apparatus.</w:t>
      </w:r>
    </w:p>
    <w:p w14:paraId="15B155E6" w14:textId="70DB080B" w:rsidR="005529B7" w:rsidRPr="005529B7" w:rsidRDefault="00EF2868" w:rsidP="005529B7">
      <w:pPr>
        <w:pStyle w:val="HTMLPreformatted"/>
        <w:shd w:val="clear" w:color="auto" w:fill="FFFFFF" w:themeFill="background1"/>
        <w:ind w:firstLine="349"/>
        <w:jc w:val="both"/>
        <w:rPr>
          <w:rStyle w:val="y2iqfc"/>
          <w:rFonts w:ascii="Times New Roman" w:hAnsi="Times New Roman" w:cs="Times New Roman"/>
          <w:color w:val="202124"/>
          <w:sz w:val="24"/>
          <w:szCs w:val="24"/>
        </w:rPr>
      </w:pPr>
      <w:r w:rsidRPr="00F91BA0">
        <w:rPr>
          <w:rStyle w:val="y2iqfc"/>
          <w:rFonts w:ascii="Times New Roman" w:hAnsi="Times New Roman" w:cs="Times New Roman"/>
          <w:color w:val="202124"/>
          <w:sz w:val="24"/>
          <w:szCs w:val="24"/>
          <w:lang w:val="en"/>
        </w:rPr>
        <w:t>Dismissal of Village apparatus as referred to in paragraph (1) letter a, and letter b, Regulation of the Minister of Home Affairs Number 67 of 2017 concerning Amendments to Regulation of the Minister of Home Affairs Number 83 of 2015 concerning Appointment and Dismissal of Village Apparatus shall be stipulated by a decision of the Village head and submitted to sub-district head or other designations no later than 14 (fourteen) days after being determined.</w:t>
      </w:r>
    </w:p>
    <w:p w14:paraId="4F3905A9" w14:textId="1DD0940C" w:rsidR="005529B7" w:rsidRPr="00F91BA0" w:rsidRDefault="005529B7" w:rsidP="005529B7">
      <w:pPr>
        <w:pStyle w:val="HTMLPreformatted"/>
        <w:shd w:val="clear" w:color="auto" w:fill="FFFFFF" w:themeFill="background1"/>
        <w:jc w:val="both"/>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ab/>
      </w:r>
      <w:r w:rsidRPr="00F91BA0">
        <w:rPr>
          <w:rStyle w:val="y2iqfc"/>
          <w:rFonts w:ascii="Times New Roman" w:hAnsi="Times New Roman" w:cs="Times New Roman"/>
          <w:color w:val="202124"/>
          <w:sz w:val="24"/>
          <w:szCs w:val="24"/>
          <w:lang w:val="en"/>
        </w:rPr>
        <w:t xml:space="preserve">The dismissal of the Village apparatus as referred to in paragraph (1) letter c must first be consulted with the sub-district head or other designations. The written recommendation for the sub-district head or other designation as referred to in paragraph (4) is based on the requirements for dismissal of Village officials. The provisions of paragraph (2) letter a, letter b and letter d of Article 6 are amended, so that Article 6, Minister of Home Affairs Regulation Number 67 of 2017 concerning Amendments to Minister of Home Affairs </w:t>
      </w:r>
      <w:r w:rsidRPr="00F91BA0">
        <w:rPr>
          <w:rStyle w:val="y2iqfc"/>
          <w:rFonts w:ascii="Times New Roman" w:hAnsi="Times New Roman" w:cs="Times New Roman"/>
          <w:color w:val="202124"/>
          <w:sz w:val="24"/>
          <w:szCs w:val="24"/>
          <w:lang w:val="en"/>
        </w:rPr>
        <w:lastRenderedPageBreak/>
        <w:t>Regulation Number 83 of 2015 concerning Appointment and Dismissal of Village Officials reads as follows:</w:t>
      </w:r>
    </w:p>
    <w:p w14:paraId="599B0B92" w14:textId="77777777" w:rsidR="005529B7" w:rsidRPr="00F91BA0" w:rsidRDefault="005529B7" w:rsidP="007C3D21">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1. The village apparatus is temporarily dismissed by the village head after consulting with the sub-district head;</w:t>
      </w:r>
    </w:p>
    <w:p w14:paraId="2C17BE73" w14:textId="77777777" w:rsidR="005529B7" w:rsidRPr="00F91BA0" w:rsidRDefault="005529B7" w:rsidP="007C3D21">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2. Temporary dismissal of Village officials as referred to in paragraph (1) due to: being named a suspect in a criminal act of corruption, terrorism, treason, and or a crime against state security; declared as a defendant who is threatened with imprisonment for a maximum of 5 (five) years based on the case register at the court; caught red-handed and detained; and violates the prohibition as a Village Apparatus which is regulated in accordance with the provisions of laws and regulations.</w:t>
      </w:r>
    </w:p>
    <w:p w14:paraId="5356D6DD" w14:textId="65CC422F" w:rsidR="005529B7" w:rsidRPr="00F91BA0" w:rsidRDefault="005529B7" w:rsidP="007C3D21">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3. Village officials who were temporarily dismissed as referred to in paragraph (2) letters a and b, acquitted or not proven guilty based on a court decision that has permanent legal force, are returned to their original position.</w:t>
      </w:r>
    </w:p>
    <w:p w14:paraId="457DC15D" w14:textId="464904BF" w:rsidR="005529B7" w:rsidRPr="00F91BA0" w:rsidRDefault="005529B7" w:rsidP="007C3D21">
      <w:pPr>
        <w:pStyle w:val="HTMLPreformatted"/>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The provisions of paragraph (1) of Article 7 are amended, so that Article 7, Regulation of the Minister of Home Affairs Number 67 of 2017 concerning Amendments to Regulation of the Minister of Home Affairs Number 83 of 2015 concerning Appointment and Dismissal of Village Officials reads as follows:</w:t>
      </w:r>
    </w:p>
    <w:p w14:paraId="046FE7E7" w14:textId="77777777" w:rsidR="005529B7" w:rsidRPr="00F91BA0" w:rsidRDefault="005529B7" w:rsidP="007C3D21">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1. In the event that there is a vacancy in the position of a Village apparatus, the vacant Village apparatus shall be carried out by the task executor who is concurrently held by other available Village apparatus.</w:t>
      </w:r>
    </w:p>
    <w:p w14:paraId="54203799" w14:textId="77777777" w:rsidR="005529B7" w:rsidRPr="00F91BA0" w:rsidRDefault="005529B7" w:rsidP="007C3D21">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 xml:space="preserve">2. The executor of the task as referred to in paragraph (1) is determined by the Village head with an assignment order, a copy of which is submitted to the </w:t>
      </w:r>
      <w:proofErr w:type="spellStart"/>
      <w:r w:rsidRPr="00F91BA0">
        <w:rPr>
          <w:rStyle w:val="y2iqfc"/>
          <w:rFonts w:ascii="Times New Roman" w:hAnsi="Times New Roman" w:cs="Times New Roman"/>
          <w:color w:val="202124"/>
          <w:sz w:val="24"/>
          <w:szCs w:val="24"/>
          <w:lang w:val="en"/>
        </w:rPr>
        <w:t>bupati</w:t>
      </w:r>
      <w:proofErr w:type="spellEnd"/>
      <w:r w:rsidRPr="00F91BA0">
        <w:rPr>
          <w:rStyle w:val="y2iqfc"/>
          <w:rFonts w:ascii="Times New Roman" w:hAnsi="Times New Roman" w:cs="Times New Roman"/>
          <w:color w:val="202124"/>
          <w:sz w:val="24"/>
          <w:szCs w:val="24"/>
          <w:lang w:val="en"/>
        </w:rPr>
        <w:t>/mayor through the sub-district head no later than 7 (seven) days from the date of assignment.</w:t>
      </w:r>
    </w:p>
    <w:p w14:paraId="7301C8A3" w14:textId="77777777" w:rsidR="005529B7" w:rsidRPr="00F91BA0" w:rsidRDefault="005529B7" w:rsidP="007C3D21">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3. Filling of vacant Village apparatus positions no later than 2 (two) months after the relevant Village apparatus ceases.</w:t>
      </w:r>
    </w:p>
    <w:p w14:paraId="267B102D" w14:textId="77777777" w:rsidR="005529B7" w:rsidRPr="00F91BA0" w:rsidRDefault="005529B7" w:rsidP="005529B7">
      <w:pPr>
        <w:pStyle w:val="HTMLPreformatted"/>
        <w:shd w:val="clear" w:color="auto" w:fill="FFFFFF" w:themeFill="background1"/>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Filling in the positions of Village apparatus as referred to in paragraph (3) can be done by:</w:t>
      </w:r>
    </w:p>
    <w:p w14:paraId="5A2844AB" w14:textId="77777777" w:rsidR="005529B7" w:rsidRPr="00F91BA0" w:rsidRDefault="005529B7" w:rsidP="005529B7">
      <w:pPr>
        <w:pStyle w:val="HTMLPreformatted"/>
        <w:shd w:val="clear" w:color="auto" w:fill="FFFFFF" w:themeFill="background1"/>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1. mutation of positions between Village apparatus within the Village Government;</w:t>
      </w:r>
    </w:p>
    <w:p w14:paraId="55DF4869" w14:textId="77777777" w:rsidR="005529B7" w:rsidRPr="00F91BA0" w:rsidRDefault="005529B7" w:rsidP="005529B7">
      <w:pPr>
        <w:pStyle w:val="HTMLPreformatted"/>
        <w:shd w:val="clear" w:color="auto" w:fill="FFFFFF" w:themeFill="background1"/>
        <w:jc w:val="both"/>
        <w:rPr>
          <w:rStyle w:val="y2iqfc"/>
          <w:rFonts w:ascii="Times New Roman" w:hAnsi="Times New Roman" w:cs="Times New Roman"/>
          <w:color w:val="202124"/>
          <w:sz w:val="24"/>
          <w:szCs w:val="24"/>
          <w:lang w:val="en"/>
        </w:rPr>
      </w:pPr>
      <w:r w:rsidRPr="00F91BA0">
        <w:rPr>
          <w:rStyle w:val="y2iqfc"/>
          <w:rFonts w:ascii="Times New Roman" w:hAnsi="Times New Roman" w:cs="Times New Roman"/>
          <w:color w:val="202124"/>
          <w:sz w:val="24"/>
          <w:szCs w:val="24"/>
          <w:lang w:val="en"/>
        </w:rPr>
        <w:t>2. screening and screening of Village apparatus candidates.</w:t>
      </w:r>
    </w:p>
    <w:p w14:paraId="71E9BA62" w14:textId="77777777" w:rsidR="005529B7" w:rsidRPr="00F91BA0" w:rsidRDefault="005529B7" w:rsidP="005529B7">
      <w:pPr>
        <w:pStyle w:val="HTMLPreformatted"/>
        <w:shd w:val="clear" w:color="auto" w:fill="FFFFFF" w:themeFill="background1"/>
        <w:jc w:val="both"/>
        <w:rPr>
          <w:rFonts w:ascii="Times New Roman" w:hAnsi="Times New Roman" w:cs="Times New Roman"/>
          <w:color w:val="202124"/>
          <w:sz w:val="24"/>
          <w:szCs w:val="24"/>
        </w:rPr>
      </w:pPr>
      <w:r w:rsidRPr="00F91BA0">
        <w:rPr>
          <w:rStyle w:val="y2iqfc"/>
          <w:rFonts w:ascii="Times New Roman" w:hAnsi="Times New Roman" w:cs="Times New Roman"/>
          <w:color w:val="202124"/>
          <w:sz w:val="24"/>
          <w:szCs w:val="24"/>
          <w:lang w:val="en"/>
        </w:rPr>
        <w:t xml:space="preserve">3. Fill in the Village apparatus as referred to in paragraph (4) in consultation with the </w:t>
      </w:r>
      <w:proofErr w:type="spellStart"/>
      <w:r w:rsidRPr="00F91BA0">
        <w:rPr>
          <w:rStyle w:val="y2iqfc"/>
          <w:rFonts w:ascii="Times New Roman" w:hAnsi="Times New Roman" w:cs="Times New Roman"/>
          <w:color w:val="202124"/>
          <w:sz w:val="24"/>
          <w:szCs w:val="24"/>
          <w:lang w:val="en"/>
        </w:rPr>
        <w:t>camat</w:t>
      </w:r>
      <w:proofErr w:type="spellEnd"/>
      <w:r w:rsidRPr="00F91BA0">
        <w:rPr>
          <w:rStyle w:val="y2iqfc"/>
          <w:rFonts w:ascii="Times New Roman" w:hAnsi="Times New Roman" w:cs="Times New Roman"/>
          <w:color w:val="202124"/>
          <w:sz w:val="24"/>
          <w:szCs w:val="24"/>
          <w:lang w:val="en"/>
        </w:rPr>
        <w:t>.</w:t>
      </w:r>
    </w:p>
    <w:p w14:paraId="1AC3AE6C" w14:textId="3CBF65CE" w:rsidR="00F35DDB" w:rsidRPr="00814072" w:rsidRDefault="00F35DDB" w:rsidP="005529B7">
      <w:pPr>
        <w:shd w:val="clear" w:color="auto" w:fill="FFFFFF"/>
        <w:spacing w:after="0" w:line="240" w:lineRule="auto"/>
        <w:ind w:left="360"/>
        <w:jc w:val="both"/>
        <w:rPr>
          <w:rFonts w:ascii="Times New Roman" w:eastAsia="Times New Roman" w:hAnsi="Times New Roman"/>
          <w:color w:val="000000"/>
          <w:sz w:val="24"/>
          <w:szCs w:val="24"/>
        </w:rPr>
      </w:pPr>
    </w:p>
    <w:p w14:paraId="752C24D8" w14:textId="62355D5C" w:rsidR="000B2B92" w:rsidRPr="00C07D0D" w:rsidRDefault="000B2B92" w:rsidP="000B2B92">
      <w:pPr>
        <w:pStyle w:val="HTMLPreformatted"/>
        <w:shd w:val="clear" w:color="auto" w:fill="FFFFFF" w:themeFill="background1"/>
        <w:jc w:val="both"/>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ab/>
      </w:r>
      <w:r w:rsidRPr="00C07D0D">
        <w:rPr>
          <w:rStyle w:val="y2iqfc"/>
          <w:rFonts w:ascii="Times New Roman" w:hAnsi="Times New Roman" w:cs="Times New Roman"/>
          <w:color w:val="202124"/>
          <w:sz w:val="24"/>
          <w:szCs w:val="24"/>
          <w:lang w:val="en"/>
        </w:rPr>
        <w:t>The provisions of paragraph (2) of Article 10 are amended, so that Article 10, Regulation of the Minister of Home Affairs Number 67 of 2017 concerning Amendments to Regulation of the Minister of Home Affairs Number 83 of 2015 concerning Appointment and Dismissal of Village Officials reads as follows:</w:t>
      </w:r>
    </w:p>
    <w:p w14:paraId="398E6A34" w14:textId="77777777" w:rsidR="000B2B92" w:rsidRPr="00C07D0D" w:rsidRDefault="000B2B92" w:rsidP="000B2B92">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C07D0D">
        <w:rPr>
          <w:rStyle w:val="y2iqfc"/>
          <w:rFonts w:ascii="Times New Roman" w:hAnsi="Times New Roman" w:cs="Times New Roman"/>
          <w:color w:val="202124"/>
          <w:sz w:val="24"/>
          <w:szCs w:val="24"/>
          <w:lang w:val="en"/>
        </w:rPr>
        <w:t>1. In addition to regular income, Village officials receive health insurance and may receive additional income allowances and other legal receipts taking into account the length of service and position of Village apparatus.</w:t>
      </w:r>
    </w:p>
    <w:p w14:paraId="6E9A9404" w14:textId="0A61BA51" w:rsidR="000B2B92" w:rsidRPr="00C07D0D" w:rsidRDefault="000B2B92" w:rsidP="000B2B92">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C07D0D">
        <w:rPr>
          <w:rStyle w:val="y2iqfc"/>
          <w:rFonts w:ascii="Times New Roman" w:hAnsi="Times New Roman" w:cs="Times New Roman"/>
          <w:color w:val="202124"/>
          <w:sz w:val="24"/>
          <w:szCs w:val="24"/>
          <w:lang w:val="en"/>
        </w:rPr>
        <w:t>2. The health insurance as referred to in paragraph (1) is in accordance with the provisions of the laws and regulations.</w:t>
      </w:r>
    </w:p>
    <w:p w14:paraId="3B2D45D4" w14:textId="5CD783FA" w:rsidR="000B2B92" w:rsidRPr="00C07D0D" w:rsidRDefault="000B2B92" w:rsidP="000B2B92">
      <w:pPr>
        <w:pStyle w:val="HTMLPreformatted"/>
        <w:shd w:val="clear" w:color="auto" w:fill="FFFFFF" w:themeFill="background1"/>
        <w:jc w:val="both"/>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ab/>
      </w:r>
      <w:bookmarkStart w:id="0" w:name="_GoBack"/>
      <w:bookmarkEnd w:id="0"/>
      <w:r w:rsidRPr="00C07D0D">
        <w:rPr>
          <w:rStyle w:val="y2iqfc"/>
          <w:rFonts w:ascii="Times New Roman" w:hAnsi="Times New Roman" w:cs="Times New Roman"/>
          <w:color w:val="202124"/>
          <w:sz w:val="24"/>
          <w:szCs w:val="24"/>
          <w:lang w:val="en"/>
        </w:rPr>
        <w:t>Between Article 10 and Article 11 is inserted 1 (one) article namely Article 10A which reads as follows:</w:t>
      </w:r>
    </w:p>
    <w:p w14:paraId="52DCB0E7" w14:textId="71F1D5D6" w:rsidR="000B2B92" w:rsidRPr="00C07D0D" w:rsidRDefault="000B2B92" w:rsidP="000B2B92">
      <w:pPr>
        <w:pStyle w:val="HTMLPreformatted"/>
        <w:shd w:val="clear" w:color="auto" w:fill="FFFFFF" w:themeFill="background1"/>
        <w:ind w:left="142" w:hanging="142"/>
        <w:jc w:val="both"/>
        <w:rPr>
          <w:rStyle w:val="y2iqfc"/>
          <w:rFonts w:ascii="Times New Roman" w:hAnsi="Times New Roman" w:cs="Times New Roman"/>
          <w:color w:val="202124"/>
          <w:sz w:val="24"/>
          <w:szCs w:val="24"/>
          <w:lang w:val="en"/>
        </w:rPr>
      </w:pPr>
      <w:r w:rsidRPr="00C07D0D">
        <w:rPr>
          <w:rStyle w:val="y2iqfc"/>
          <w:rFonts w:ascii="Times New Roman" w:hAnsi="Times New Roman" w:cs="Times New Roman"/>
          <w:color w:val="202124"/>
          <w:sz w:val="24"/>
          <w:szCs w:val="24"/>
          <w:lang w:val="en"/>
        </w:rPr>
        <w:t>1.Civil Servants who are elected and appointed as Village apparatus, are temporarily released from their position as Village Head without losing their rights as civil servants.</w:t>
      </w:r>
    </w:p>
    <w:p w14:paraId="777B746B" w14:textId="77777777" w:rsidR="000B2B92" w:rsidRPr="00C07D0D" w:rsidRDefault="000B2B92" w:rsidP="000B2B92">
      <w:pPr>
        <w:pStyle w:val="HTMLPreformatted"/>
        <w:shd w:val="clear" w:color="auto" w:fill="FFFFFF" w:themeFill="background1"/>
        <w:ind w:left="142" w:hanging="142"/>
        <w:jc w:val="both"/>
        <w:rPr>
          <w:rStyle w:val="y2iqfc"/>
          <w:rFonts w:ascii="Times New Roman" w:hAnsi="Times New Roman" w:cs="Times New Roman"/>
          <w:color w:val="202124"/>
          <w:sz w:val="24"/>
          <w:szCs w:val="24"/>
          <w:lang w:val="en"/>
        </w:rPr>
      </w:pPr>
      <w:r w:rsidRPr="00C07D0D">
        <w:rPr>
          <w:rStyle w:val="y2iqfc"/>
          <w:rFonts w:ascii="Times New Roman" w:hAnsi="Times New Roman" w:cs="Times New Roman"/>
          <w:color w:val="202124"/>
          <w:sz w:val="24"/>
          <w:szCs w:val="24"/>
          <w:lang w:val="en"/>
        </w:rPr>
        <w:t>2. Civil Servants who are elected and appointed as Village apparatus as referred to in paragraph (1) are entitled to receive their rights as civil servants, receive Village apparatus allowances and other legitimate income sourced from the Village Revenue and Expenditure Budget.</w:t>
      </w:r>
    </w:p>
    <w:p w14:paraId="562E194B" w14:textId="52EEF273" w:rsidR="000B2B92" w:rsidRPr="00C07D0D" w:rsidRDefault="000B2B92" w:rsidP="000B2B92">
      <w:pPr>
        <w:pStyle w:val="HTMLPreformatted"/>
        <w:shd w:val="clear" w:color="auto" w:fill="FFFFFF" w:themeFill="background1"/>
        <w:jc w:val="both"/>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ab/>
      </w:r>
      <w:r w:rsidRPr="00C07D0D">
        <w:rPr>
          <w:rStyle w:val="y2iqfc"/>
          <w:rFonts w:ascii="Times New Roman" w:hAnsi="Times New Roman" w:cs="Times New Roman"/>
          <w:color w:val="202124"/>
          <w:sz w:val="24"/>
          <w:szCs w:val="24"/>
          <w:lang w:val="en"/>
        </w:rPr>
        <w:t xml:space="preserve">The provisions of Article 12 are amended and one paragraph is added, namely paragraph (2a) so that Article 12, Regulation of the Minister of Home Affairs Number 67 of </w:t>
      </w:r>
      <w:r w:rsidRPr="00C07D0D">
        <w:rPr>
          <w:rStyle w:val="y2iqfc"/>
          <w:rFonts w:ascii="Times New Roman" w:hAnsi="Times New Roman" w:cs="Times New Roman"/>
          <w:color w:val="202124"/>
          <w:sz w:val="24"/>
          <w:szCs w:val="24"/>
          <w:lang w:val="en"/>
        </w:rPr>
        <w:lastRenderedPageBreak/>
        <w:t>2017 concerning Amendments to Regulation of the Minister of Home Affairs Number 83 of 2015 concerning Appointment and Dismissal of Village Officials reads as follows:</w:t>
      </w:r>
    </w:p>
    <w:p w14:paraId="5EEFA487" w14:textId="33D7FD72" w:rsidR="000B2B92" w:rsidRPr="00C07D0D" w:rsidRDefault="000B2B92" w:rsidP="000B2B92">
      <w:pPr>
        <w:pStyle w:val="HTMLPreformatted"/>
        <w:shd w:val="clear" w:color="auto" w:fill="FFFFFF" w:themeFill="background1"/>
        <w:jc w:val="both"/>
        <w:rPr>
          <w:rStyle w:val="y2iqfc"/>
          <w:rFonts w:ascii="Times New Roman" w:hAnsi="Times New Roman" w:cs="Times New Roman"/>
          <w:color w:val="202124"/>
          <w:sz w:val="24"/>
          <w:szCs w:val="24"/>
          <w:lang w:val="en"/>
        </w:rPr>
      </w:pPr>
      <w:r w:rsidRPr="00C07D0D">
        <w:rPr>
          <w:rStyle w:val="y2iqfc"/>
          <w:rFonts w:ascii="Times New Roman" w:hAnsi="Times New Roman" w:cs="Times New Roman"/>
          <w:color w:val="202124"/>
          <w:sz w:val="24"/>
          <w:szCs w:val="24"/>
          <w:lang w:val="en"/>
        </w:rPr>
        <w:t>Village officials who were appointed before the enactment of this Ministerial Regulation will continue to carry out their duties until the end of their term of office based on the appointment letter. a. Devices as referred to in paragraph (1) that are appointed periodically and whose term of office has expired and are less than 60 (sixty) years of age can be appointed up to the age of 60 (sixty) years.</w:t>
      </w:r>
    </w:p>
    <w:p w14:paraId="2A87A955" w14:textId="0022C5D3" w:rsidR="000B2B92" w:rsidRPr="00C07D0D" w:rsidRDefault="000B2B92" w:rsidP="000B2B92">
      <w:pPr>
        <w:pStyle w:val="HTMLPreformatted"/>
        <w:shd w:val="clear" w:color="auto" w:fill="FFFFFF" w:themeFill="background1"/>
        <w:jc w:val="both"/>
        <w:rPr>
          <w:rStyle w:val="y2iqfc"/>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ab/>
      </w:r>
      <w:r w:rsidRPr="00C07D0D">
        <w:rPr>
          <w:rStyle w:val="y2iqfc"/>
          <w:rFonts w:ascii="Times New Roman" w:hAnsi="Times New Roman" w:cs="Times New Roman"/>
          <w:color w:val="202124"/>
          <w:sz w:val="24"/>
          <w:szCs w:val="24"/>
          <w:lang w:val="en"/>
        </w:rPr>
        <w:t>According to the author's analysis, the Village Apparatus Appointment Process is carried out through the following mechanism:</w:t>
      </w:r>
    </w:p>
    <w:p w14:paraId="3177F700" w14:textId="77777777" w:rsidR="000B2B92" w:rsidRPr="00C07D0D" w:rsidRDefault="000B2B92" w:rsidP="000B2B92">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C07D0D">
        <w:rPr>
          <w:rStyle w:val="y2iqfc"/>
          <w:rFonts w:ascii="Times New Roman" w:hAnsi="Times New Roman" w:cs="Times New Roman"/>
          <w:color w:val="202124"/>
          <w:sz w:val="24"/>
          <w:szCs w:val="24"/>
          <w:lang w:val="en"/>
        </w:rPr>
        <w:t>1. The Village Head can form a Team consisting of a chairman, a secretary and at least one member.</w:t>
      </w:r>
    </w:p>
    <w:p w14:paraId="624B7BA9" w14:textId="77777777" w:rsidR="000B2B92" w:rsidRPr="00C07D0D" w:rsidRDefault="000B2B92" w:rsidP="000B2B92">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C07D0D">
        <w:rPr>
          <w:rStyle w:val="y2iqfc"/>
          <w:rFonts w:ascii="Times New Roman" w:hAnsi="Times New Roman" w:cs="Times New Roman"/>
          <w:color w:val="202124"/>
          <w:sz w:val="24"/>
          <w:szCs w:val="24"/>
          <w:lang w:val="en"/>
        </w:rPr>
        <w:t>2. The Village Head conducts screening and screening of Village Apparatus candidates conducted by the Team.</w:t>
      </w:r>
    </w:p>
    <w:p w14:paraId="04D3F93C" w14:textId="77777777" w:rsidR="000B2B92" w:rsidRPr="00C07D0D" w:rsidRDefault="000B2B92" w:rsidP="000B2B92">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C07D0D">
        <w:rPr>
          <w:rStyle w:val="y2iqfc"/>
          <w:rFonts w:ascii="Times New Roman" w:hAnsi="Times New Roman" w:cs="Times New Roman"/>
          <w:color w:val="202124"/>
          <w:sz w:val="24"/>
          <w:szCs w:val="24"/>
          <w:lang w:val="en"/>
        </w:rPr>
        <w:t>3. The screening and screening of potential Village Apparatus candidates is carried out no later than 2 (two) months after the village apparatus position becomes vacant or dismissed;</w:t>
      </w:r>
    </w:p>
    <w:p w14:paraId="530D296B" w14:textId="77777777" w:rsidR="000B2B92" w:rsidRPr="00C07D0D" w:rsidRDefault="000B2B92" w:rsidP="000B2B92">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C07D0D">
        <w:rPr>
          <w:rStyle w:val="y2iqfc"/>
          <w:rFonts w:ascii="Times New Roman" w:hAnsi="Times New Roman" w:cs="Times New Roman"/>
          <w:color w:val="202124"/>
          <w:sz w:val="24"/>
          <w:szCs w:val="24"/>
          <w:lang w:val="en"/>
        </w:rPr>
        <w:t xml:space="preserve">4. The results of screening and screening of prospective Village Apparatus candidates for at least two candidates are consulted by the Village Head to the </w:t>
      </w:r>
      <w:proofErr w:type="spellStart"/>
      <w:r w:rsidRPr="00C07D0D">
        <w:rPr>
          <w:rStyle w:val="y2iqfc"/>
          <w:rFonts w:ascii="Times New Roman" w:hAnsi="Times New Roman" w:cs="Times New Roman"/>
          <w:color w:val="202124"/>
          <w:sz w:val="24"/>
          <w:szCs w:val="24"/>
          <w:lang w:val="en"/>
        </w:rPr>
        <w:t>Camat</w:t>
      </w:r>
      <w:proofErr w:type="spellEnd"/>
      <w:r w:rsidRPr="00C07D0D">
        <w:rPr>
          <w:rStyle w:val="y2iqfc"/>
          <w:rFonts w:ascii="Times New Roman" w:hAnsi="Times New Roman" w:cs="Times New Roman"/>
          <w:color w:val="202124"/>
          <w:sz w:val="24"/>
          <w:szCs w:val="24"/>
          <w:lang w:val="en"/>
        </w:rPr>
        <w:t>;</w:t>
      </w:r>
    </w:p>
    <w:p w14:paraId="3AFAD7AC" w14:textId="77777777" w:rsidR="000B2B92" w:rsidRPr="00C07D0D" w:rsidRDefault="000B2B92" w:rsidP="000B2B92">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C07D0D">
        <w:rPr>
          <w:rStyle w:val="y2iqfc"/>
          <w:rFonts w:ascii="Times New Roman" w:hAnsi="Times New Roman" w:cs="Times New Roman"/>
          <w:color w:val="202124"/>
          <w:sz w:val="24"/>
          <w:szCs w:val="24"/>
          <w:lang w:val="en"/>
        </w:rPr>
        <w:t>5. The sub-district head shall provide a written recommendation to the candidate for Village Apparatus no later than seven working days;</w:t>
      </w:r>
    </w:p>
    <w:p w14:paraId="4430A73E" w14:textId="77777777" w:rsidR="000B2B92" w:rsidRPr="00C07D0D" w:rsidRDefault="000B2B92" w:rsidP="000B2B92">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C07D0D">
        <w:rPr>
          <w:rStyle w:val="y2iqfc"/>
          <w:rFonts w:ascii="Times New Roman" w:hAnsi="Times New Roman" w:cs="Times New Roman"/>
          <w:color w:val="202124"/>
          <w:sz w:val="24"/>
          <w:szCs w:val="24"/>
          <w:lang w:val="en"/>
        </w:rPr>
        <w:t xml:space="preserve">6. Recommendations given by the </w:t>
      </w:r>
      <w:proofErr w:type="spellStart"/>
      <w:r w:rsidRPr="00C07D0D">
        <w:rPr>
          <w:rStyle w:val="y2iqfc"/>
          <w:rFonts w:ascii="Times New Roman" w:hAnsi="Times New Roman" w:cs="Times New Roman"/>
          <w:color w:val="202124"/>
          <w:sz w:val="24"/>
          <w:szCs w:val="24"/>
          <w:lang w:val="en"/>
        </w:rPr>
        <w:t>Camat</w:t>
      </w:r>
      <w:proofErr w:type="spellEnd"/>
      <w:r w:rsidRPr="00C07D0D">
        <w:rPr>
          <w:rStyle w:val="y2iqfc"/>
          <w:rFonts w:ascii="Times New Roman" w:hAnsi="Times New Roman" w:cs="Times New Roman"/>
          <w:color w:val="202124"/>
          <w:sz w:val="24"/>
          <w:szCs w:val="24"/>
          <w:lang w:val="en"/>
        </w:rPr>
        <w:t xml:space="preserve"> are in the form of approval or rejection based on the specified requirements;</w:t>
      </w:r>
    </w:p>
    <w:p w14:paraId="198CD37C" w14:textId="77777777" w:rsidR="000B2B92" w:rsidRPr="00C07D0D" w:rsidRDefault="000B2B92" w:rsidP="000B2B92">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C07D0D">
        <w:rPr>
          <w:rStyle w:val="y2iqfc"/>
          <w:rFonts w:ascii="Times New Roman" w:hAnsi="Times New Roman" w:cs="Times New Roman"/>
          <w:color w:val="202124"/>
          <w:sz w:val="24"/>
          <w:szCs w:val="24"/>
          <w:lang w:val="en"/>
        </w:rPr>
        <w:t xml:space="preserve">7. In the event that the </w:t>
      </w:r>
      <w:proofErr w:type="spellStart"/>
      <w:r w:rsidRPr="00C07D0D">
        <w:rPr>
          <w:rStyle w:val="y2iqfc"/>
          <w:rFonts w:ascii="Times New Roman" w:hAnsi="Times New Roman" w:cs="Times New Roman"/>
          <w:color w:val="202124"/>
          <w:sz w:val="24"/>
          <w:szCs w:val="24"/>
          <w:lang w:val="en"/>
        </w:rPr>
        <w:t>Camat</w:t>
      </w:r>
      <w:proofErr w:type="spellEnd"/>
      <w:r w:rsidRPr="00C07D0D">
        <w:rPr>
          <w:rStyle w:val="y2iqfc"/>
          <w:rFonts w:ascii="Times New Roman" w:hAnsi="Times New Roman" w:cs="Times New Roman"/>
          <w:color w:val="202124"/>
          <w:sz w:val="24"/>
          <w:szCs w:val="24"/>
          <w:lang w:val="en"/>
        </w:rPr>
        <w:t xml:space="preserve"> gives approval, the Village Head issues a Village Head Decree regarding the Appointment of Village Officials; and</w:t>
      </w:r>
    </w:p>
    <w:p w14:paraId="49CDBF2E" w14:textId="06EAA9B0" w:rsidR="000B2B92" w:rsidRPr="000B2B92" w:rsidRDefault="000B2B92" w:rsidP="000B2B92">
      <w:pPr>
        <w:pStyle w:val="HTMLPreformatted"/>
        <w:shd w:val="clear" w:color="auto" w:fill="FFFFFF" w:themeFill="background1"/>
        <w:ind w:left="284" w:hanging="284"/>
        <w:jc w:val="both"/>
        <w:rPr>
          <w:rFonts w:ascii="Times New Roman" w:hAnsi="Times New Roman" w:cs="Times New Roman"/>
          <w:color w:val="202124"/>
          <w:sz w:val="24"/>
          <w:szCs w:val="24"/>
        </w:rPr>
      </w:pPr>
      <w:r w:rsidRPr="00C07D0D">
        <w:rPr>
          <w:rStyle w:val="y2iqfc"/>
          <w:rFonts w:ascii="Times New Roman" w:hAnsi="Times New Roman" w:cs="Times New Roman"/>
          <w:color w:val="202124"/>
          <w:sz w:val="24"/>
          <w:szCs w:val="24"/>
          <w:lang w:val="en"/>
        </w:rPr>
        <w:t xml:space="preserve">8. In the event that the </w:t>
      </w:r>
      <w:proofErr w:type="spellStart"/>
      <w:r w:rsidRPr="00C07D0D">
        <w:rPr>
          <w:rStyle w:val="y2iqfc"/>
          <w:rFonts w:ascii="Times New Roman" w:hAnsi="Times New Roman" w:cs="Times New Roman"/>
          <w:color w:val="202124"/>
          <w:sz w:val="24"/>
          <w:szCs w:val="24"/>
          <w:lang w:val="en"/>
        </w:rPr>
        <w:t>Camat's</w:t>
      </w:r>
      <w:proofErr w:type="spellEnd"/>
      <w:r w:rsidRPr="00C07D0D">
        <w:rPr>
          <w:rStyle w:val="y2iqfc"/>
          <w:rFonts w:ascii="Times New Roman" w:hAnsi="Times New Roman" w:cs="Times New Roman"/>
          <w:color w:val="202124"/>
          <w:sz w:val="24"/>
          <w:szCs w:val="24"/>
          <w:lang w:val="en"/>
        </w:rPr>
        <w:t xml:space="preserve"> recommendation contains a rejection, the Village Head conducts screening and re-screening of Village Apparatus candidates.</w:t>
      </w:r>
    </w:p>
    <w:p w14:paraId="7C38BA17" w14:textId="3F2F1B50" w:rsidR="000B2B92" w:rsidRPr="000B2B92" w:rsidRDefault="000B2B92" w:rsidP="000B2B92">
      <w:pPr>
        <w:pStyle w:val="HTMLPreformatted"/>
        <w:shd w:val="clear" w:color="auto" w:fill="FFFFFF" w:themeFill="background1"/>
        <w:jc w:val="both"/>
        <w:rPr>
          <w:rFonts w:ascii="Times New Roman" w:hAnsi="Times New Roman" w:cs="Times New Roman"/>
          <w:color w:val="202124"/>
          <w:sz w:val="24"/>
          <w:szCs w:val="24"/>
          <w:lang w:val="en"/>
        </w:rPr>
      </w:pPr>
      <w:r>
        <w:rPr>
          <w:rStyle w:val="y2iqfc"/>
          <w:rFonts w:ascii="Times New Roman" w:hAnsi="Times New Roman" w:cs="Times New Roman"/>
          <w:color w:val="202124"/>
          <w:sz w:val="24"/>
          <w:szCs w:val="24"/>
          <w:lang w:val="en"/>
        </w:rPr>
        <w:tab/>
      </w:r>
      <w:r w:rsidRPr="000B2B92">
        <w:rPr>
          <w:rStyle w:val="y2iqfc"/>
          <w:rFonts w:ascii="Times New Roman" w:hAnsi="Times New Roman" w:cs="Times New Roman"/>
          <w:color w:val="202124"/>
          <w:sz w:val="24"/>
          <w:szCs w:val="24"/>
          <w:lang w:val="en"/>
        </w:rPr>
        <w:t xml:space="preserve">The appointment procedure must meet the initial requirements and be carried out in accordance with the existing mechanism. While the process of dismissing the Village Apparatus Based on </w:t>
      </w:r>
      <w:proofErr w:type="spellStart"/>
      <w:r w:rsidRPr="000B2B92">
        <w:rPr>
          <w:rStyle w:val="y2iqfc"/>
          <w:rFonts w:ascii="Times New Roman" w:hAnsi="Times New Roman" w:cs="Times New Roman"/>
          <w:color w:val="202124"/>
          <w:sz w:val="24"/>
          <w:szCs w:val="24"/>
          <w:lang w:val="en"/>
        </w:rPr>
        <w:t>Permendagri</w:t>
      </w:r>
      <w:proofErr w:type="spellEnd"/>
      <w:r w:rsidRPr="000B2B92">
        <w:rPr>
          <w:rStyle w:val="y2iqfc"/>
          <w:rFonts w:ascii="Times New Roman" w:hAnsi="Times New Roman" w:cs="Times New Roman"/>
          <w:color w:val="202124"/>
          <w:sz w:val="24"/>
          <w:szCs w:val="24"/>
          <w:lang w:val="en"/>
        </w:rPr>
        <w:t xml:space="preserve"> Number 67 of 2017 is carried out if it occurs for three reasons, namely death, own request and being dismissed. Dismissal of Village Apparatus is carried out by the Village Head after consulting with the </w:t>
      </w:r>
      <w:proofErr w:type="spellStart"/>
      <w:r w:rsidRPr="000B2B92">
        <w:rPr>
          <w:rStyle w:val="y2iqfc"/>
          <w:rFonts w:ascii="Times New Roman" w:hAnsi="Times New Roman" w:cs="Times New Roman"/>
          <w:color w:val="202124"/>
          <w:sz w:val="24"/>
          <w:szCs w:val="24"/>
          <w:lang w:val="en"/>
        </w:rPr>
        <w:t>Camat</w:t>
      </w:r>
      <w:proofErr w:type="spellEnd"/>
      <w:r w:rsidRPr="000B2B92">
        <w:rPr>
          <w:rStyle w:val="y2iqfc"/>
          <w:rFonts w:ascii="Times New Roman" w:hAnsi="Times New Roman" w:cs="Times New Roman"/>
          <w:color w:val="202124"/>
          <w:sz w:val="24"/>
          <w:szCs w:val="24"/>
          <w:lang w:val="en"/>
        </w:rPr>
        <w:t>. categories with reasons for dismissal, namely</w:t>
      </w:r>
      <w:r>
        <w:rPr>
          <w:rStyle w:val="y2iqfc"/>
          <w:rFonts w:ascii="Times New Roman" w:hAnsi="Times New Roman" w:cs="Times New Roman"/>
          <w:color w:val="202124"/>
          <w:sz w:val="24"/>
          <w:szCs w:val="24"/>
          <w:lang w:val="en"/>
        </w:rPr>
        <w:t xml:space="preserve"> </w:t>
      </w:r>
      <w:r w:rsidRPr="000B2B92">
        <w:rPr>
          <w:rStyle w:val="y2iqfc"/>
          <w:rFonts w:ascii="Times New Roman" w:hAnsi="Times New Roman" w:cs="Times New Roman"/>
          <w:color w:val="202124"/>
          <w:sz w:val="24"/>
          <w:szCs w:val="24"/>
          <w:lang w:val="en"/>
        </w:rPr>
        <w:t xml:space="preserve">includes the age of 60 (sixty) years, declared as a convict based on a court decision that has permanent legal force, is permanently absent, no longer meets the requirements as a village apparatus and violates the prohibition as a village apparatus. The process of Dismissing a Village Apparatus on the grounds of death and the request itself is determined by a decision of the Village Head and submitted to the </w:t>
      </w:r>
      <w:proofErr w:type="spellStart"/>
      <w:r w:rsidRPr="000B2B92">
        <w:rPr>
          <w:rStyle w:val="y2iqfc"/>
          <w:rFonts w:ascii="Times New Roman" w:hAnsi="Times New Roman" w:cs="Times New Roman"/>
          <w:color w:val="202124"/>
          <w:sz w:val="24"/>
          <w:szCs w:val="24"/>
          <w:lang w:val="en"/>
        </w:rPr>
        <w:t>Camat</w:t>
      </w:r>
      <w:proofErr w:type="spellEnd"/>
      <w:r w:rsidRPr="000B2B92">
        <w:rPr>
          <w:rStyle w:val="y2iqfc"/>
          <w:rFonts w:ascii="Times New Roman" w:hAnsi="Times New Roman" w:cs="Times New Roman"/>
          <w:color w:val="202124"/>
          <w:sz w:val="24"/>
          <w:szCs w:val="24"/>
          <w:lang w:val="en"/>
        </w:rPr>
        <w:t xml:space="preserve"> or other designation no later than 14 (fourteen) days after being determined. Meanwhile, the dismissal of the Village Apparatus on the grounds of being dismissed must first be consulted with the </w:t>
      </w:r>
      <w:proofErr w:type="spellStart"/>
      <w:r w:rsidRPr="000B2B92">
        <w:rPr>
          <w:rStyle w:val="y2iqfc"/>
          <w:rFonts w:ascii="Times New Roman" w:hAnsi="Times New Roman" w:cs="Times New Roman"/>
          <w:color w:val="202124"/>
          <w:sz w:val="24"/>
          <w:szCs w:val="24"/>
          <w:lang w:val="en"/>
        </w:rPr>
        <w:t>Camat</w:t>
      </w:r>
      <w:proofErr w:type="spellEnd"/>
      <w:r w:rsidRPr="000B2B92">
        <w:rPr>
          <w:rStyle w:val="y2iqfc"/>
          <w:rFonts w:ascii="Times New Roman" w:hAnsi="Times New Roman" w:cs="Times New Roman"/>
          <w:color w:val="202124"/>
          <w:sz w:val="24"/>
          <w:szCs w:val="24"/>
          <w:lang w:val="en"/>
        </w:rPr>
        <w:t xml:space="preserve"> or other designations.</w:t>
      </w:r>
    </w:p>
    <w:p w14:paraId="314BEE25" w14:textId="77777777" w:rsidR="00F35DDB" w:rsidRDefault="00F35DDB" w:rsidP="00F35DDB">
      <w:pPr>
        <w:tabs>
          <w:tab w:val="left" w:pos="3870"/>
        </w:tabs>
        <w:autoSpaceDE w:val="0"/>
        <w:autoSpaceDN w:val="0"/>
        <w:adjustRightInd w:val="0"/>
        <w:spacing w:after="0" w:line="360" w:lineRule="auto"/>
        <w:jc w:val="both"/>
        <w:rPr>
          <w:rFonts w:ascii="Times New Roman" w:hAnsi="Times New Roman"/>
          <w:b/>
          <w:iCs/>
          <w:sz w:val="24"/>
          <w:szCs w:val="24"/>
        </w:rPr>
      </w:pPr>
    </w:p>
    <w:p w14:paraId="48FBCE78" w14:textId="77777777" w:rsidR="00F35DDB" w:rsidRDefault="00F35DDB" w:rsidP="00F35DDB">
      <w:pPr>
        <w:tabs>
          <w:tab w:val="left" w:pos="3870"/>
        </w:tabs>
        <w:autoSpaceDE w:val="0"/>
        <w:autoSpaceDN w:val="0"/>
        <w:adjustRightInd w:val="0"/>
        <w:spacing w:after="0" w:line="240" w:lineRule="auto"/>
        <w:jc w:val="both"/>
        <w:rPr>
          <w:rFonts w:ascii="Times New Roman" w:hAnsi="Times New Roman"/>
          <w:b/>
          <w:iCs/>
          <w:sz w:val="24"/>
          <w:szCs w:val="24"/>
        </w:rPr>
      </w:pPr>
      <w:r>
        <w:rPr>
          <w:rFonts w:ascii="Times New Roman" w:hAnsi="Times New Roman"/>
          <w:b/>
          <w:iCs/>
          <w:sz w:val="24"/>
          <w:szCs w:val="24"/>
        </w:rPr>
        <w:t>CONCLUSION</w:t>
      </w:r>
    </w:p>
    <w:p w14:paraId="678BB911" w14:textId="77777777" w:rsidR="000B2B92" w:rsidRPr="000B2B92" w:rsidRDefault="000B2B92" w:rsidP="000B2B92">
      <w:pPr>
        <w:pStyle w:val="HTMLPreformatted"/>
        <w:shd w:val="clear" w:color="auto" w:fill="FFFFFF" w:themeFill="background1"/>
        <w:jc w:val="both"/>
        <w:rPr>
          <w:rStyle w:val="y2iqfc"/>
          <w:rFonts w:ascii="Times New Roman" w:hAnsi="Times New Roman" w:cs="Times New Roman"/>
          <w:color w:val="202124"/>
          <w:sz w:val="24"/>
          <w:szCs w:val="24"/>
          <w:lang w:val="en"/>
        </w:rPr>
      </w:pPr>
      <w:r w:rsidRPr="000B2B92">
        <w:rPr>
          <w:rStyle w:val="y2iqfc"/>
          <w:rFonts w:ascii="Times New Roman" w:hAnsi="Times New Roman" w:cs="Times New Roman"/>
          <w:color w:val="202124"/>
          <w:sz w:val="24"/>
          <w:szCs w:val="24"/>
          <w:lang w:val="en"/>
        </w:rPr>
        <w:t>After conducting a discussion and analysis by paying attention to the subject matter, the following conclusions can be drawn:</w:t>
      </w:r>
    </w:p>
    <w:p w14:paraId="76479F0F" w14:textId="77777777" w:rsidR="000B2B92" w:rsidRPr="000B2B92" w:rsidRDefault="000B2B92" w:rsidP="000B2B92">
      <w:pPr>
        <w:pStyle w:val="HTMLPreformatted"/>
        <w:shd w:val="clear" w:color="auto" w:fill="FFFFFF" w:themeFill="background1"/>
        <w:ind w:left="284" w:hanging="284"/>
        <w:jc w:val="both"/>
        <w:rPr>
          <w:rStyle w:val="y2iqfc"/>
          <w:rFonts w:ascii="Times New Roman" w:hAnsi="Times New Roman" w:cs="Times New Roman"/>
          <w:color w:val="202124"/>
          <w:sz w:val="24"/>
          <w:szCs w:val="24"/>
          <w:lang w:val="en"/>
        </w:rPr>
      </w:pPr>
      <w:r w:rsidRPr="000B2B92">
        <w:rPr>
          <w:rStyle w:val="y2iqfc"/>
          <w:rFonts w:ascii="Times New Roman" w:hAnsi="Times New Roman" w:cs="Times New Roman"/>
          <w:color w:val="202124"/>
          <w:sz w:val="24"/>
          <w:szCs w:val="24"/>
          <w:lang w:val="en"/>
        </w:rPr>
        <w:t xml:space="preserve">1) The village head and sub-district head as law enforcement officers for the appointment of village officials must act to control thoughts and steps so that they are always maintained from committing acts that violate the law, as the legal function is as a tool of social control, so that the legal function is realized as a tool of social control. a tool of social engineering, which is to become a force to change society ("change agent"), which creates new social conditions, namely with legal regulations created and implemented, social engineering occurs, there is social towards better living conditions. The village head and sub-district head as law enforcement officers for the appointment of village officials </w:t>
      </w:r>
      <w:r w:rsidRPr="000B2B92">
        <w:rPr>
          <w:rStyle w:val="y2iqfc"/>
          <w:rFonts w:ascii="Times New Roman" w:hAnsi="Times New Roman" w:cs="Times New Roman"/>
          <w:color w:val="202124"/>
          <w:sz w:val="24"/>
          <w:szCs w:val="24"/>
          <w:lang w:val="en"/>
        </w:rPr>
        <w:lastRenderedPageBreak/>
        <w:t>cannot do anything outside of what has been outlined in the statutory provisions (ultra vires).</w:t>
      </w:r>
    </w:p>
    <w:p w14:paraId="34ADF324" w14:textId="77777777" w:rsidR="000B2B92" w:rsidRPr="000B2B92" w:rsidRDefault="000B2B92" w:rsidP="000B2B92">
      <w:pPr>
        <w:pStyle w:val="HTMLPreformatted"/>
        <w:shd w:val="clear" w:color="auto" w:fill="FFFFFF" w:themeFill="background1"/>
        <w:ind w:left="284" w:hanging="284"/>
        <w:jc w:val="both"/>
        <w:rPr>
          <w:rFonts w:ascii="Times New Roman" w:hAnsi="Times New Roman" w:cs="Times New Roman"/>
          <w:color w:val="202124"/>
          <w:sz w:val="24"/>
          <w:szCs w:val="24"/>
        </w:rPr>
      </w:pPr>
      <w:r w:rsidRPr="000B2B92">
        <w:rPr>
          <w:rStyle w:val="y2iqfc"/>
          <w:rFonts w:ascii="Times New Roman" w:hAnsi="Times New Roman" w:cs="Times New Roman"/>
          <w:color w:val="202124"/>
          <w:sz w:val="24"/>
          <w:szCs w:val="24"/>
          <w:lang w:val="en"/>
        </w:rPr>
        <w:t xml:space="preserve">2) The process of dismissing the Village Apparatus Based on </w:t>
      </w:r>
      <w:proofErr w:type="spellStart"/>
      <w:r w:rsidRPr="000B2B92">
        <w:rPr>
          <w:rStyle w:val="y2iqfc"/>
          <w:rFonts w:ascii="Times New Roman" w:hAnsi="Times New Roman" w:cs="Times New Roman"/>
          <w:color w:val="202124"/>
          <w:sz w:val="24"/>
          <w:szCs w:val="24"/>
          <w:lang w:val="en"/>
        </w:rPr>
        <w:t>Permendagri</w:t>
      </w:r>
      <w:proofErr w:type="spellEnd"/>
      <w:r w:rsidRPr="000B2B92">
        <w:rPr>
          <w:rStyle w:val="y2iqfc"/>
          <w:rFonts w:ascii="Times New Roman" w:hAnsi="Times New Roman" w:cs="Times New Roman"/>
          <w:color w:val="202124"/>
          <w:sz w:val="24"/>
          <w:szCs w:val="24"/>
          <w:lang w:val="en"/>
        </w:rPr>
        <w:t xml:space="preserve"> Number 67 of 2017 is carried out if it occurs for 3 (three) reasons, namely death, own request and dismissal. Dismissal of Village Apparatus is carried out by the Village Head after consulting with the </w:t>
      </w:r>
      <w:proofErr w:type="spellStart"/>
      <w:r w:rsidRPr="000B2B92">
        <w:rPr>
          <w:rStyle w:val="y2iqfc"/>
          <w:rFonts w:ascii="Times New Roman" w:hAnsi="Times New Roman" w:cs="Times New Roman"/>
          <w:color w:val="202124"/>
          <w:sz w:val="24"/>
          <w:szCs w:val="24"/>
          <w:lang w:val="en"/>
        </w:rPr>
        <w:t>Camat</w:t>
      </w:r>
      <w:proofErr w:type="spellEnd"/>
      <w:r w:rsidRPr="000B2B92">
        <w:rPr>
          <w:rStyle w:val="y2iqfc"/>
          <w:rFonts w:ascii="Times New Roman" w:hAnsi="Times New Roman" w:cs="Times New Roman"/>
          <w:color w:val="202124"/>
          <w:sz w:val="24"/>
          <w:szCs w:val="24"/>
          <w:lang w:val="en"/>
        </w:rPr>
        <w:t>. categories with reasons for dismissal which include the age of 60 (sixty) years, declared as a convict based on a court decision that has permanent legal force, permanent absence, no longer meets the requirements as a village apparatus and violates the prohibition as a village apparatus.</w:t>
      </w:r>
    </w:p>
    <w:p w14:paraId="6AC23032" w14:textId="77777777" w:rsidR="00F35DDB" w:rsidRPr="000C5732" w:rsidRDefault="00F35DDB" w:rsidP="00F35DDB">
      <w:pPr>
        <w:autoSpaceDE w:val="0"/>
        <w:autoSpaceDN w:val="0"/>
        <w:adjustRightInd w:val="0"/>
        <w:spacing w:after="18" w:line="480" w:lineRule="auto"/>
        <w:jc w:val="both"/>
        <w:rPr>
          <w:rFonts w:ascii="Times New Roman" w:hAnsi="Times New Roman"/>
          <w:color w:val="000000"/>
          <w:sz w:val="24"/>
          <w:szCs w:val="24"/>
        </w:rPr>
      </w:pPr>
    </w:p>
    <w:p w14:paraId="36BFD963" w14:textId="7F0B1C8B" w:rsidR="00F35DDB" w:rsidRDefault="001E6355" w:rsidP="001E6355">
      <w:pPr>
        <w:tabs>
          <w:tab w:val="left" w:pos="3870"/>
        </w:tabs>
        <w:autoSpaceDE w:val="0"/>
        <w:autoSpaceDN w:val="0"/>
        <w:adjustRightInd w:val="0"/>
        <w:spacing w:after="0" w:line="240" w:lineRule="auto"/>
        <w:jc w:val="both"/>
        <w:rPr>
          <w:rFonts w:ascii="Times New Roman" w:hAnsi="Times New Roman"/>
          <w:b/>
          <w:iCs/>
          <w:sz w:val="24"/>
          <w:szCs w:val="24"/>
        </w:rPr>
      </w:pPr>
      <w:r>
        <w:rPr>
          <w:rFonts w:ascii="Times New Roman" w:hAnsi="Times New Roman"/>
          <w:b/>
          <w:iCs/>
          <w:sz w:val="24"/>
          <w:szCs w:val="24"/>
        </w:rPr>
        <w:t>BIBLIOGRAPHY</w:t>
      </w:r>
    </w:p>
    <w:p w14:paraId="16A0494C" w14:textId="77777777" w:rsidR="00F35DDB" w:rsidRPr="000C7C58" w:rsidRDefault="00F35DDB" w:rsidP="001E6355">
      <w:pPr>
        <w:pStyle w:val="FootnoteText"/>
        <w:ind w:left="709" w:hanging="709"/>
        <w:jc w:val="both"/>
        <w:rPr>
          <w:rFonts w:ascii="Times New Roman" w:hAnsi="Times New Roman"/>
          <w:sz w:val="24"/>
          <w:szCs w:val="24"/>
        </w:rPr>
      </w:pPr>
      <w:proofErr w:type="spellStart"/>
      <w:r w:rsidRPr="000C7C58">
        <w:rPr>
          <w:rFonts w:ascii="Times New Roman" w:hAnsi="Times New Roman"/>
          <w:sz w:val="24"/>
          <w:szCs w:val="24"/>
        </w:rPr>
        <w:t>Ahsan</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Yunus</w:t>
      </w:r>
      <w:proofErr w:type="spellEnd"/>
      <w:r w:rsidRPr="000C7C58">
        <w:rPr>
          <w:rFonts w:ascii="Times New Roman" w:hAnsi="Times New Roman"/>
          <w:sz w:val="24"/>
          <w:szCs w:val="24"/>
        </w:rPr>
        <w:t xml:space="preserve">; </w:t>
      </w:r>
      <w:proofErr w:type="spellStart"/>
      <w:r w:rsidRPr="000C7C58">
        <w:rPr>
          <w:rFonts w:ascii="Times New Roman" w:hAnsi="Times New Roman"/>
          <w:i/>
          <w:sz w:val="24"/>
          <w:szCs w:val="24"/>
        </w:rPr>
        <w:t>Analisis</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Yuridis</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Sifat</w:t>
      </w:r>
      <w:proofErr w:type="spellEnd"/>
      <w:r w:rsidRPr="000C7C58">
        <w:rPr>
          <w:rFonts w:ascii="Times New Roman" w:hAnsi="Times New Roman"/>
          <w:i/>
          <w:sz w:val="24"/>
          <w:szCs w:val="24"/>
        </w:rPr>
        <w:t xml:space="preserve"> Final </w:t>
      </w:r>
      <w:proofErr w:type="spellStart"/>
      <w:r w:rsidRPr="000C7C58">
        <w:rPr>
          <w:rFonts w:ascii="Times New Roman" w:hAnsi="Times New Roman"/>
          <w:i/>
          <w:sz w:val="24"/>
          <w:szCs w:val="24"/>
        </w:rPr>
        <w:t>dan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Mengikat</w:t>
      </w:r>
      <w:proofErr w:type="spellEnd"/>
      <w:r w:rsidRPr="000C7C58">
        <w:rPr>
          <w:rFonts w:ascii="Times New Roman" w:hAnsi="Times New Roman"/>
          <w:i/>
          <w:sz w:val="24"/>
          <w:szCs w:val="24"/>
        </w:rPr>
        <w:t xml:space="preserve"> (binding) </w:t>
      </w:r>
      <w:proofErr w:type="spellStart"/>
      <w:r w:rsidRPr="000C7C58">
        <w:rPr>
          <w:rFonts w:ascii="Times New Roman" w:hAnsi="Times New Roman"/>
          <w:i/>
          <w:sz w:val="24"/>
          <w:szCs w:val="24"/>
        </w:rPr>
        <w:t>Putusan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Mahkamah</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Konstitusi</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Jurnal</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Konstitusi</w:t>
      </w:r>
      <w:proofErr w:type="spellEnd"/>
      <w:r w:rsidRPr="000C7C58">
        <w:rPr>
          <w:rFonts w:ascii="Times New Roman" w:hAnsi="Times New Roman"/>
          <w:sz w:val="24"/>
          <w:szCs w:val="24"/>
        </w:rPr>
        <w:t xml:space="preserve">,  Volume III </w:t>
      </w:r>
      <w:proofErr w:type="spellStart"/>
      <w:r w:rsidRPr="000C7C58">
        <w:rPr>
          <w:rFonts w:ascii="Times New Roman" w:hAnsi="Times New Roman"/>
          <w:sz w:val="24"/>
          <w:szCs w:val="24"/>
        </w:rPr>
        <w:t>Nomor</w:t>
      </w:r>
      <w:proofErr w:type="spellEnd"/>
      <w:r w:rsidRPr="000C7C58">
        <w:rPr>
          <w:rFonts w:ascii="Times New Roman" w:hAnsi="Times New Roman"/>
          <w:sz w:val="24"/>
          <w:szCs w:val="24"/>
        </w:rPr>
        <w:t xml:space="preserve"> 2, November 2011</w:t>
      </w:r>
      <w:r>
        <w:rPr>
          <w:rFonts w:ascii="Times New Roman" w:hAnsi="Times New Roman"/>
          <w:sz w:val="24"/>
          <w:szCs w:val="24"/>
        </w:rPr>
        <w:t>.</w:t>
      </w:r>
    </w:p>
    <w:p w14:paraId="1E289ABD" w14:textId="77777777" w:rsidR="00F35DDB" w:rsidRPr="000C7C58" w:rsidRDefault="00F35DDB" w:rsidP="001E6355">
      <w:pPr>
        <w:pStyle w:val="FootnoteText"/>
        <w:ind w:left="709" w:hanging="709"/>
        <w:jc w:val="both"/>
        <w:rPr>
          <w:rFonts w:ascii="Times New Roman" w:hAnsi="Times New Roman"/>
          <w:sz w:val="24"/>
          <w:szCs w:val="24"/>
        </w:rPr>
      </w:pPr>
      <w:r w:rsidRPr="000C7C58">
        <w:rPr>
          <w:rFonts w:ascii="Times New Roman" w:hAnsi="Times New Roman"/>
          <w:sz w:val="24"/>
          <w:szCs w:val="24"/>
        </w:rPr>
        <w:t xml:space="preserve">Al </w:t>
      </w:r>
      <w:proofErr w:type="spellStart"/>
      <w:r w:rsidRPr="000C7C58">
        <w:rPr>
          <w:rFonts w:ascii="Times New Roman" w:hAnsi="Times New Roman"/>
          <w:sz w:val="24"/>
          <w:szCs w:val="24"/>
        </w:rPr>
        <w:t>Khanif</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dkk</w:t>
      </w:r>
      <w:proofErr w:type="spellEnd"/>
      <w:r w:rsidRPr="000C7C58">
        <w:rPr>
          <w:rFonts w:ascii="Times New Roman" w:hAnsi="Times New Roman"/>
          <w:sz w:val="24"/>
          <w:szCs w:val="24"/>
        </w:rPr>
        <w:t xml:space="preserve">, </w:t>
      </w:r>
      <w:proofErr w:type="spellStart"/>
      <w:r w:rsidRPr="000C7C58">
        <w:rPr>
          <w:rFonts w:ascii="Times New Roman" w:hAnsi="Times New Roman"/>
          <w:bCs/>
          <w:i/>
          <w:iCs/>
          <w:sz w:val="24"/>
          <w:szCs w:val="24"/>
        </w:rPr>
        <w:t>Pancasila</w:t>
      </w:r>
      <w:proofErr w:type="spellEnd"/>
      <w:r w:rsidRPr="000C7C58">
        <w:rPr>
          <w:rFonts w:ascii="Times New Roman" w:hAnsi="Times New Roman"/>
          <w:bCs/>
          <w:i/>
          <w:iCs/>
          <w:sz w:val="24"/>
          <w:szCs w:val="24"/>
        </w:rPr>
        <w:t xml:space="preserve"> </w:t>
      </w:r>
      <w:proofErr w:type="spellStart"/>
      <w:r w:rsidRPr="000C7C58">
        <w:rPr>
          <w:rFonts w:ascii="Times New Roman" w:hAnsi="Times New Roman"/>
          <w:bCs/>
          <w:i/>
          <w:iCs/>
          <w:sz w:val="24"/>
          <w:szCs w:val="24"/>
        </w:rPr>
        <w:t>dalam</w:t>
      </w:r>
      <w:proofErr w:type="spellEnd"/>
      <w:r w:rsidRPr="000C7C58">
        <w:rPr>
          <w:rFonts w:ascii="Times New Roman" w:hAnsi="Times New Roman"/>
          <w:bCs/>
          <w:i/>
          <w:iCs/>
          <w:sz w:val="24"/>
          <w:szCs w:val="24"/>
        </w:rPr>
        <w:t xml:space="preserve"> </w:t>
      </w:r>
      <w:proofErr w:type="spellStart"/>
      <w:r w:rsidRPr="000C7C58">
        <w:rPr>
          <w:rFonts w:ascii="Times New Roman" w:hAnsi="Times New Roman"/>
          <w:bCs/>
          <w:i/>
          <w:iCs/>
          <w:sz w:val="24"/>
          <w:szCs w:val="24"/>
        </w:rPr>
        <w:t>Pusaran</w:t>
      </w:r>
      <w:proofErr w:type="spellEnd"/>
      <w:r w:rsidRPr="000C7C58">
        <w:rPr>
          <w:rFonts w:ascii="Times New Roman" w:hAnsi="Times New Roman"/>
          <w:bCs/>
          <w:i/>
          <w:iCs/>
          <w:sz w:val="24"/>
          <w:szCs w:val="24"/>
        </w:rPr>
        <w:t xml:space="preserve"> </w:t>
      </w:r>
      <w:proofErr w:type="spellStart"/>
      <w:r w:rsidRPr="000C7C58">
        <w:rPr>
          <w:rFonts w:ascii="Times New Roman" w:hAnsi="Times New Roman"/>
          <w:bCs/>
          <w:i/>
          <w:iCs/>
          <w:sz w:val="24"/>
          <w:szCs w:val="24"/>
        </w:rPr>
        <w:t>Globalisasi</w:t>
      </w:r>
      <w:proofErr w:type="spellEnd"/>
      <w:r w:rsidRPr="000C7C58">
        <w:rPr>
          <w:rFonts w:ascii="Times New Roman" w:hAnsi="Times New Roman"/>
          <w:sz w:val="24"/>
          <w:szCs w:val="24"/>
        </w:rPr>
        <w:t xml:space="preserve">, Yogyakarta: </w:t>
      </w:r>
      <w:proofErr w:type="spellStart"/>
      <w:r w:rsidRPr="000C7C58">
        <w:rPr>
          <w:rFonts w:ascii="Times New Roman" w:hAnsi="Times New Roman"/>
          <w:sz w:val="24"/>
          <w:szCs w:val="24"/>
        </w:rPr>
        <w:t>LkiS</w:t>
      </w:r>
      <w:proofErr w:type="spellEnd"/>
      <w:r w:rsidRPr="000C7C58">
        <w:rPr>
          <w:rFonts w:ascii="Times New Roman" w:hAnsi="Times New Roman"/>
          <w:sz w:val="24"/>
          <w:szCs w:val="24"/>
        </w:rPr>
        <w:t>, 2017.</w:t>
      </w:r>
    </w:p>
    <w:p w14:paraId="16C50BFF" w14:textId="77777777" w:rsidR="00F35DDB" w:rsidRPr="000C7C58" w:rsidRDefault="00F35DDB" w:rsidP="001E6355">
      <w:pPr>
        <w:pStyle w:val="FootnoteText"/>
        <w:ind w:left="709" w:hanging="709"/>
        <w:jc w:val="both"/>
        <w:rPr>
          <w:rFonts w:ascii="Times New Roman" w:hAnsi="Times New Roman"/>
          <w:sz w:val="24"/>
          <w:szCs w:val="24"/>
        </w:rPr>
      </w:pPr>
      <w:proofErr w:type="spellStart"/>
      <w:r w:rsidRPr="000C7C58">
        <w:rPr>
          <w:rFonts w:ascii="Times New Roman" w:hAnsi="Times New Roman"/>
          <w:sz w:val="24"/>
          <w:szCs w:val="24"/>
        </w:rPr>
        <w:t>Baharudin</w:t>
      </w:r>
      <w:proofErr w:type="spellEnd"/>
      <w:r w:rsidRPr="000C7C58">
        <w:rPr>
          <w:rFonts w:ascii="Times New Roman" w:hAnsi="Times New Roman"/>
          <w:sz w:val="24"/>
          <w:szCs w:val="24"/>
        </w:rPr>
        <w:t xml:space="preserve"> Muhammad </w:t>
      </w:r>
      <w:proofErr w:type="spellStart"/>
      <w:r w:rsidRPr="000C7C58">
        <w:rPr>
          <w:rFonts w:ascii="Times New Roman" w:hAnsi="Times New Roman"/>
          <w:sz w:val="24"/>
          <w:szCs w:val="24"/>
        </w:rPr>
        <w:t>Faturahman</w:t>
      </w:r>
      <w:proofErr w:type="spellEnd"/>
      <w:r w:rsidRPr="000C7C58">
        <w:rPr>
          <w:rFonts w:ascii="Times New Roman" w:hAnsi="Times New Roman"/>
          <w:sz w:val="24"/>
          <w:szCs w:val="24"/>
        </w:rPr>
        <w:t xml:space="preserve">, </w:t>
      </w:r>
      <w:proofErr w:type="spellStart"/>
      <w:r w:rsidRPr="000C7C58">
        <w:rPr>
          <w:rFonts w:ascii="Times New Roman" w:hAnsi="Times New Roman"/>
          <w:i/>
          <w:sz w:val="24"/>
          <w:szCs w:val="24"/>
        </w:rPr>
        <w:t>Aktualisasi</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Demokrasi</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dalam</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Perekrutan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Penjarungan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Perangkat</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Desa</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Jurnal</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Sosial</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Politik</w:t>
      </w:r>
      <w:proofErr w:type="spellEnd"/>
      <w:r w:rsidRPr="000C7C58">
        <w:rPr>
          <w:rFonts w:ascii="Times New Roman" w:hAnsi="Times New Roman"/>
          <w:sz w:val="24"/>
          <w:szCs w:val="24"/>
        </w:rPr>
        <w:t xml:space="preserve">, Volume 4 </w:t>
      </w:r>
      <w:proofErr w:type="spellStart"/>
      <w:r w:rsidRPr="000C7C58">
        <w:rPr>
          <w:rFonts w:ascii="Times New Roman" w:hAnsi="Times New Roman"/>
          <w:sz w:val="24"/>
          <w:szCs w:val="24"/>
        </w:rPr>
        <w:t>Nomor</w:t>
      </w:r>
      <w:proofErr w:type="spellEnd"/>
      <w:r w:rsidRPr="000C7C58">
        <w:rPr>
          <w:rFonts w:ascii="Times New Roman" w:hAnsi="Times New Roman"/>
          <w:sz w:val="24"/>
          <w:szCs w:val="24"/>
        </w:rPr>
        <w:t xml:space="preserve"> 1, </w:t>
      </w:r>
      <w:proofErr w:type="spellStart"/>
      <w:r w:rsidRPr="000C7C58">
        <w:rPr>
          <w:rFonts w:ascii="Times New Roman" w:hAnsi="Times New Roman"/>
          <w:sz w:val="24"/>
          <w:szCs w:val="24"/>
        </w:rPr>
        <w:t>Januari-Juni</w:t>
      </w:r>
      <w:proofErr w:type="spellEnd"/>
      <w:r w:rsidRPr="000C7C58">
        <w:rPr>
          <w:rFonts w:ascii="Times New Roman" w:hAnsi="Times New Roman"/>
          <w:sz w:val="24"/>
          <w:szCs w:val="24"/>
        </w:rPr>
        <w:t xml:space="preserve"> 2018</w:t>
      </w:r>
      <w:r>
        <w:rPr>
          <w:rFonts w:ascii="Times New Roman" w:hAnsi="Times New Roman"/>
          <w:sz w:val="24"/>
          <w:szCs w:val="24"/>
        </w:rPr>
        <w:t>.</w:t>
      </w:r>
      <w:r w:rsidRPr="000C7C58">
        <w:rPr>
          <w:rFonts w:ascii="Times New Roman" w:hAnsi="Times New Roman"/>
          <w:sz w:val="24"/>
          <w:szCs w:val="24"/>
        </w:rPr>
        <w:t xml:space="preserve">  </w:t>
      </w:r>
    </w:p>
    <w:p w14:paraId="2069E61E" w14:textId="77777777" w:rsidR="00F35DDB" w:rsidRPr="000C7C58" w:rsidRDefault="00F35DDB" w:rsidP="001E6355">
      <w:pPr>
        <w:autoSpaceDE w:val="0"/>
        <w:autoSpaceDN w:val="0"/>
        <w:adjustRightInd w:val="0"/>
        <w:spacing w:after="0" w:line="240" w:lineRule="auto"/>
        <w:ind w:left="709" w:hanging="709"/>
        <w:jc w:val="both"/>
        <w:rPr>
          <w:rFonts w:ascii="Times New Roman" w:hAnsi="Times New Roman"/>
          <w:sz w:val="24"/>
          <w:szCs w:val="24"/>
        </w:rPr>
      </w:pPr>
      <w:proofErr w:type="spellStart"/>
      <w:r w:rsidRPr="000C7C58">
        <w:rPr>
          <w:rFonts w:ascii="Times New Roman" w:hAnsi="Times New Roman"/>
          <w:sz w:val="24"/>
          <w:szCs w:val="24"/>
        </w:rPr>
        <w:t>Fadhilah</w:t>
      </w:r>
      <w:proofErr w:type="spellEnd"/>
      <w:r w:rsidRPr="000C7C58">
        <w:rPr>
          <w:rFonts w:ascii="Times New Roman" w:hAnsi="Times New Roman"/>
          <w:sz w:val="24"/>
          <w:szCs w:val="24"/>
        </w:rPr>
        <w:t xml:space="preserve"> Lestari, </w:t>
      </w:r>
      <w:proofErr w:type="spellStart"/>
      <w:r w:rsidRPr="000C7C58">
        <w:rPr>
          <w:rFonts w:ascii="Times New Roman" w:hAnsi="Times New Roman"/>
          <w:i/>
          <w:sz w:val="24"/>
          <w:szCs w:val="24"/>
        </w:rPr>
        <w:t>Analisis</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Putusan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Mahkamah</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Konstitusi</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Nomor</w:t>
      </w:r>
      <w:proofErr w:type="spellEnd"/>
      <w:r w:rsidRPr="000C7C58">
        <w:rPr>
          <w:rFonts w:ascii="Times New Roman" w:hAnsi="Times New Roman"/>
          <w:i/>
          <w:sz w:val="24"/>
          <w:szCs w:val="24"/>
        </w:rPr>
        <w:t xml:space="preserve"> 128/PUUXIII/2015 </w:t>
      </w:r>
      <w:proofErr w:type="spellStart"/>
      <w:r w:rsidRPr="000C7C58">
        <w:rPr>
          <w:rFonts w:ascii="Times New Roman" w:hAnsi="Times New Roman"/>
          <w:i/>
          <w:sz w:val="24"/>
          <w:szCs w:val="24"/>
        </w:rPr>
        <w:t>terhadap</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Penghapusan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Domisili</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Calon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Kepala</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Desa</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dalam</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Pemilihan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Kepala</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Desa</w:t>
      </w:r>
      <w:proofErr w:type="spellEnd"/>
      <w:r w:rsidRPr="000C7C58">
        <w:rPr>
          <w:rFonts w:ascii="Times New Roman" w:hAnsi="Times New Roman"/>
          <w:sz w:val="24"/>
          <w:szCs w:val="24"/>
        </w:rPr>
        <w:t xml:space="preserve">, </w:t>
      </w:r>
      <w:proofErr w:type="spellStart"/>
      <w:r w:rsidRPr="000C7C58">
        <w:rPr>
          <w:rFonts w:ascii="Times New Roman" w:hAnsi="Times New Roman"/>
          <w:bCs/>
          <w:iCs/>
          <w:sz w:val="24"/>
          <w:szCs w:val="24"/>
        </w:rPr>
        <w:t>Tesis</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Pascasarjana</w:t>
      </w:r>
      <w:proofErr w:type="spellEnd"/>
      <w:r w:rsidRPr="000C7C58">
        <w:rPr>
          <w:rFonts w:ascii="Times New Roman" w:hAnsi="Times New Roman"/>
          <w:sz w:val="24"/>
          <w:szCs w:val="24"/>
        </w:rPr>
        <w:t xml:space="preserve"> FH-UII, 2018.</w:t>
      </w:r>
    </w:p>
    <w:p w14:paraId="19ADD462" w14:textId="77777777" w:rsidR="00F35DDB" w:rsidRPr="000C7C58" w:rsidRDefault="00F35DDB" w:rsidP="001E6355">
      <w:pPr>
        <w:pStyle w:val="FootnoteText"/>
        <w:ind w:left="709" w:hanging="709"/>
        <w:jc w:val="both"/>
        <w:rPr>
          <w:rFonts w:ascii="Times New Roman" w:hAnsi="Times New Roman"/>
          <w:sz w:val="24"/>
          <w:szCs w:val="24"/>
        </w:rPr>
      </w:pPr>
      <w:r w:rsidRPr="000C7C58">
        <w:rPr>
          <w:rFonts w:ascii="Times New Roman" w:hAnsi="Times New Roman"/>
          <w:sz w:val="24"/>
          <w:szCs w:val="24"/>
        </w:rPr>
        <w:t xml:space="preserve">I </w:t>
      </w:r>
      <w:proofErr w:type="spellStart"/>
      <w:r w:rsidRPr="000C7C58">
        <w:rPr>
          <w:rFonts w:ascii="Times New Roman" w:hAnsi="Times New Roman"/>
          <w:sz w:val="24"/>
          <w:szCs w:val="24"/>
        </w:rPr>
        <w:t>Nengah</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Suantra</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dan</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Bagus</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Hermanto</w:t>
      </w:r>
      <w:proofErr w:type="spellEnd"/>
      <w:r w:rsidRPr="000C7C58">
        <w:rPr>
          <w:rFonts w:ascii="Times New Roman" w:hAnsi="Times New Roman"/>
          <w:sz w:val="24"/>
          <w:szCs w:val="24"/>
        </w:rPr>
        <w:t xml:space="preserve">, </w:t>
      </w:r>
      <w:proofErr w:type="spellStart"/>
      <w:r w:rsidRPr="000C7C58">
        <w:rPr>
          <w:rFonts w:ascii="Times New Roman" w:hAnsi="Times New Roman"/>
          <w:i/>
          <w:sz w:val="24"/>
          <w:szCs w:val="24"/>
        </w:rPr>
        <w:t>Implementasi</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Putusan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Mahkamah</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Konstitusi</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Nomor</w:t>
      </w:r>
      <w:proofErr w:type="spellEnd"/>
      <w:r w:rsidRPr="000C7C58">
        <w:rPr>
          <w:rFonts w:ascii="Times New Roman" w:hAnsi="Times New Roman"/>
          <w:i/>
          <w:sz w:val="24"/>
          <w:szCs w:val="24"/>
        </w:rPr>
        <w:t xml:space="preserve"> 128/PUU-XIII/2015 </w:t>
      </w:r>
      <w:proofErr w:type="spellStart"/>
      <w:r w:rsidRPr="000C7C58">
        <w:rPr>
          <w:rFonts w:ascii="Times New Roman" w:hAnsi="Times New Roman"/>
          <w:i/>
          <w:sz w:val="24"/>
          <w:szCs w:val="24"/>
        </w:rPr>
        <w:t>dalam</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Pengisian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Jabatan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Perangkat</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Desa</w:t>
      </w:r>
      <w:proofErr w:type="spellEnd"/>
      <w:r w:rsidRPr="000C7C58">
        <w:rPr>
          <w:rFonts w:ascii="Times New Roman" w:hAnsi="Times New Roman"/>
          <w:i/>
          <w:sz w:val="24"/>
          <w:szCs w:val="24"/>
        </w:rPr>
        <w:t xml:space="preserve">, </w:t>
      </w:r>
      <w:proofErr w:type="spellStart"/>
      <w:r w:rsidRPr="000C7C58">
        <w:rPr>
          <w:rFonts w:ascii="Times New Roman" w:hAnsi="Times New Roman"/>
          <w:sz w:val="24"/>
          <w:szCs w:val="24"/>
        </w:rPr>
        <w:t>Jurnal</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Konstitusi</w:t>
      </w:r>
      <w:proofErr w:type="spellEnd"/>
      <w:r w:rsidRPr="000C7C58">
        <w:rPr>
          <w:rFonts w:ascii="Times New Roman" w:hAnsi="Times New Roman"/>
          <w:sz w:val="24"/>
          <w:szCs w:val="24"/>
        </w:rPr>
        <w:t>, Vo</w:t>
      </w:r>
      <w:r>
        <w:rPr>
          <w:rFonts w:ascii="Times New Roman" w:hAnsi="Times New Roman"/>
          <w:sz w:val="24"/>
          <w:szCs w:val="24"/>
        </w:rPr>
        <w:t xml:space="preserve">lume 16 </w:t>
      </w:r>
      <w:proofErr w:type="spellStart"/>
      <w:r>
        <w:rPr>
          <w:rFonts w:ascii="Times New Roman" w:hAnsi="Times New Roman"/>
          <w:sz w:val="24"/>
          <w:szCs w:val="24"/>
        </w:rPr>
        <w:t>Nomor</w:t>
      </w:r>
      <w:proofErr w:type="spellEnd"/>
      <w:r>
        <w:rPr>
          <w:rFonts w:ascii="Times New Roman" w:hAnsi="Times New Roman"/>
          <w:sz w:val="24"/>
          <w:szCs w:val="24"/>
        </w:rPr>
        <w:t xml:space="preserve"> 3, September 2019.</w:t>
      </w:r>
      <w:r w:rsidRPr="000C7C58">
        <w:rPr>
          <w:rFonts w:ascii="Times New Roman" w:hAnsi="Times New Roman"/>
          <w:sz w:val="24"/>
          <w:szCs w:val="24"/>
        </w:rPr>
        <w:t>.</w:t>
      </w:r>
    </w:p>
    <w:p w14:paraId="3CB97204" w14:textId="77777777" w:rsidR="00F35DDB" w:rsidRPr="000C7C58" w:rsidRDefault="00F35DDB" w:rsidP="001E6355">
      <w:pPr>
        <w:autoSpaceDE w:val="0"/>
        <w:autoSpaceDN w:val="0"/>
        <w:adjustRightInd w:val="0"/>
        <w:spacing w:after="0" w:line="240" w:lineRule="auto"/>
        <w:ind w:left="709" w:hanging="709"/>
        <w:jc w:val="both"/>
        <w:rPr>
          <w:rFonts w:ascii="Times New Roman" w:hAnsi="Times New Roman"/>
          <w:sz w:val="24"/>
          <w:szCs w:val="24"/>
        </w:rPr>
      </w:pPr>
      <w:r w:rsidRPr="000C7C58">
        <w:rPr>
          <w:rFonts w:ascii="Times New Roman" w:hAnsi="Times New Roman"/>
          <w:sz w:val="24"/>
          <w:szCs w:val="24"/>
        </w:rPr>
        <w:t xml:space="preserve">Made </w:t>
      </w:r>
      <w:proofErr w:type="spellStart"/>
      <w:r w:rsidRPr="000C7C58">
        <w:rPr>
          <w:rFonts w:ascii="Times New Roman" w:hAnsi="Times New Roman"/>
          <w:sz w:val="24"/>
          <w:szCs w:val="24"/>
        </w:rPr>
        <w:t>Ayu</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Trisnawati</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Putu</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Gede</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Arya</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Sumerthayas</w:t>
      </w:r>
      <w:proofErr w:type="spellEnd"/>
      <w:r w:rsidRPr="000C7C58">
        <w:rPr>
          <w:rFonts w:ascii="Times New Roman" w:hAnsi="Times New Roman"/>
          <w:sz w:val="24"/>
          <w:szCs w:val="24"/>
        </w:rPr>
        <w:t xml:space="preserve">, </w:t>
      </w:r>
      <w:proofErr w:type="spellStart"/>
      <w:r w:rsidRPr="000C7C58">
        <w:rPr>
          <w:rFonts w:ascii="Times New Roman" w:hAnsi="Times New Roman"/>
          <w:bCs/>
          <w:i/>
          <w:iCs/>
          <w:sz w:val="24"/>
          <w:szCs w:val="24"/>
        </w:rPr>
        <w:t>Pengangkatan</w:t>
      </w:r>
      <w:proofErr w:type="spellEnd"/>
      <w:r w:rsidRPr="000C7C58">
        <w:rPr>
          <w:rFonts w:ascii="Times New Roman" w:hAnsi="Times New Roman"/>
          <w:bCs/>
          <w:i/>
          <w:iCs/>
          <w:sz w:val="24"/>
          <w:szCs w:val="24"/>
        </w:rPr>
        <w:t xml:space="preserve"> </w:t>
      </w:r>
      <w:proofErr w:type="spellStart"/>
      <w:r w:rsidRPr="000C7C58">
        <w:rPr>
          <w:rFonts w:ascii="Times New Roman" w:hAnsi="Times New Roman"/>
          <w:bCs/>
          <w:i/>
          <w:iCs/>
          <w:sz w:val="24"/>
          <w:szCs w:val="24"/>
        </w:rPr>
        <w:t>dan</w:t>
      </w:r>
      <w:proofErr w:type="spellEnd"/>
      <w:r w:rsidRPr="000C7C58">
        <w:rPr>
          <w:rFonts w:ascii="Times New Roman" w:hAnsi="Times New Roman"/>
          <w:bCs/>
          <w:i/>
          <w:iCs/>
          <w:sz w:val="24"/>
          <w:szCs w:val="24"/>
        </w:rPr>
        <w:t xml:space="preserve"> </w:t>
      </w:r>
      <w:proofErr w:type="spellStart"/>
      <w:r w:rsidRPr="000C7C58">
        <w:rPr>
          <w:rFonts w:ascii="Times New Roman" w:hAnsi="Times New Roman"/>
          <w:bCs/>
          <w:i/>
          <w:iCs/>
          <w:sz w:val="24"/>
          <w:szCs w:val="24"/>
        </w:rPr>
        <w:t>Pemberhentian</w:t>
      </w:r>
      <w:proofErr w:type="spellEnd"/>
      <w:r w:rsidRPr="000C7C58">
        <w:rPr>
          <w:rFonts w:ascii="Times New Roman" w:hAnsi="Times New Roman"/>
          <w:bCs/>
          <w:i/>
          <w:iCs/>
          <w:sz w:val="24"/>
          <w:szCs w:val="24"/>
        </w:rPr>
        <w:t xml:space="preserve"> </w:t>
      </w:r>
      <w:proofErr w:type="spellStart"/>
      <w:r w:rsidRPr="000C7C58">
        <w:rPr>
          <w:rFonts w:ascii="Times New Roman" w:hAnsi="Times New Roman"/>
          <w:bCs/>
          <w:i/>
          <w:iCs/>
          <w:sz w:val="24"/>
          <w:szCs w:val="24"/>
        </w:rPr>
        <w:t>Perangkat</w:t>
      </w:r>
      <w:proofErr w:type="spellEnd"/>
      <w:r w:rsidRPr="000C7C58">
        <w:rPr>
          <w:rFonts w:ascii="Times New Roman" w:hAnsi="Times New Roman"/>
          <w:bCs/>
          <w:i/>
          <w:iCs/>
          <w:sz w:val="24"/>
          <w:szCs w:val="24"/>
        </w:rPr>
        <w:t xml:space="preserve"> </w:t>
      </w:r>
      <w:proofErr w:type="spellStart"/>
      <w:r w:rsidRPr="000C7C58">
        <w:rPr>
          <w:rFonts w:ascii="Times New Roman" w:hAnsi="Times New Roman"/>
          <w:bCs/>
          <w:i/>
          <w:iCs/>
          <w:sz w:val="24"/>
          <w:szCs w:val="24"/>
        </w:rPr>
        <w:t>Desa</w:t>
      </w:r>
      <w:proofErr w:type="spellEnd"/>
      <w:r w:rsidRPr="000C7C58">
        <w:rPr>
          <w:rFonts w:ascii="Times New Roman" w:hAnsi="Times New Roman"/>
          <w:bCs/>
          <w:i/>
          <w:iCs/>
          <w:sz w:val="24"/>
          <w:szCs w:val="24"/>
        </w:rPr>
        <w:t xml:space="preserve"> di Bandung</w:t>
      </w:r>
      <w:r w:rsidRPr="000C7C58">
        <w:rPr>
          <w:rFonts w:ascii="Times New Roman" w:hAnsi="Times New Roman"/>
          <w:sz w:val="24"/>
          <w:szCs w:val="24"/>
        </w:rPr>
        <w:t xml:space="preserve">, Program </w:t>
      </w:r>
      <w:proofErr w:type="spellStart"/>
      <w:r w:rsidRPr="000C7C58">
        <w:rPr>
          <w:rFonts w:ascii="Times New Roman" w:hAnsi="Times New Roman"/>
          <w:sz w:val="24"/>
          <w:szCs w:val="24"/>
        </w:rPr>
        <w:t>Kekhususan</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Hukum</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Pemerintahan</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Fakultas</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Hukum</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Universitas</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Udayana</w:t>
      </w:r>
      <w:proofErr w:type="spellEnd"/>
      <w:r w:rsidRPr="000C7C58">
        <w:rPr>
          <w:rFonts w:ascii="Times New Roman" w:hAnsi="Times New Roman"/>
          <w:sz w:val="24"/>
          <w:szCs w:val="24"/>
        </w:rPr>
        <w:t>, 2016.</w:t>
      </w:r>
    </w:p>
    <w:p w14:paraId="3157E90F" w14:textId="77777777" w:rsidR="00F35DDB" w:rsidRPr="000C7C58" w:rsidRDefault="00F35DDB" w:rsidP="001E6355">
      <w:pPr>
        <w:pStyle w:val="Default"/>
        <w:ind w:left="709" w:hanging="709"/>
        <w:jc w:val="both"/>
        <w:rPr>
          <w:rFonts w:ascii="Times New Roman" w:hAnsi="Times New Roman" w:cs="Times New Roman"/>
        </w:rPr>
      </w:pPr>
      <w:proofErr w:type="spellStart"/>
      <w:r w:rsidRPr="000C7C58">
        <w:rPr>
          <w:rFonts w:ascii="Times New Roman" w:hAnsi="Times New Roman" w:cs="Times New Roman"/>
        </w:rPr>
        <w:t>Marsono</w:t>
      </w:r>
      <w:proofErr w:type="spellEnd"/>
      <w:r w:rsidRPr="000C7C58">
        <w:rPr>
          <w:rFonts w:ascii="Times New Roman" w:hAnsi="Times New Roman" w:cs="Times New Roman"/>
        </w:rPr>
        <w:t xml:space="preserve">, </w:t>
      </w:r>
      <w:proofErr w:type="spellStart"/>
      <w:r w:rsidRPr="000C7C58">
        <w:rPr>
          <w:rFonts w:ascii="Times New Roman" w:hAnsi="Times New Roman" w:cs="Times New Roman"/>
          <w:i/>
        </w:rPr>
        <w:t>Kepala</w:t>
      </w:r>
      <w:proofErr w:type="spellEnd"/>
      <w:r w:rsidRPr="000C7C58">
        <w:rPr>
          <w:rFonts w:ascii="Times New Roman" w:hAnsi="Times New Roman" w:cs="Times New Roman"/>
          <w:i/>
        </w:rPr>
        <w:t xml:space="preserve"> Daerah </w:t>
      </w:r>
      <w:proofErr w:type="spellStart"/>
      <w:r w:rsidRPr="000C7C58">
        <w:rPr>
          <w:rFonts w:ascii="Times New Roman" w:hAnsi="Times New Roman" w:cs="Times New Roman"/>
          <w:i/>
        </w:rPr>
        <w:t>Pilihan</w:t>
      </w:r>
      <w:proofErr w:type="spellEnd"/>
      <w:r w:rsidRPr="000C7C58">
        <w:rPr>
          <w:rFonts w:ascii="Times New Roman" w:hAnsi="Times New Roman" w:cs="Times New Roman"/>
          <w:i/>
        </w:rPr>
        <w:t xml:space="preserve"> Rakyat</w:t>
      </w:r>
      <w:r w:rsidRPr="000C7C58">
        <w:rPr>
          <w:rFonts w:ascii="Times New Roman" w:hAnsi="Times New Roman" w:cs="Times New Roman"/>
        </w:rPr>
        <w:t xml:space="preserve">, </w:t>
      </w:r>
      <w:proofErr w:type="gramStart"/>
      <w:r w:rsidRPr="000C7C58">
        <w:rPr>
          <w:rFonts w:ascii="Times New Roman" w:hAnsi="Times New Roman" w:cs="Times New Roman"/>
        </w:rPr>
        <w:t>Jakarta :</w:t>
      </w:r>
      <w:proofErr w:type="gramEnd"/>
      <w:r w:rsidRPr="000C7C58">
        <w:rPr>
          <w:rFonts w:ascii="Times New Roman" w:hAnsi="Times New Roman" w:cs="Times New Roman"/>
        </w:rPr>
        <w:t xml:space="preserve"> </w:t>
      </w:r>
      <w:proofErr w:type="spellStart"/>
      <w:r w:rsidRPr="000C7C58">
        <w:rPr>
          <w:rFonts w:ascii="Times New Roman" w:hAnsi="Times New Roman" w:cs="Times New Roman"/>
        </w:rPr>
        <w:t>Eko</w:t>
      </w:r>
      <w:proofErr w:type="spellEnd"/>
      <w:r w:rsidRPr="000C7C58">
        <w:rPr>
          <w:rFonts w:ascii="Times New Roman" w:hAnsi="Times New Roman" w:cs="Times New Roman"/>
        </w:rPr>
        <w:t xml:space="preserve"> Jaya, 2005</w:t>
      </w:r>
      <w:r>
        <w:rPr>
          <w:rFonts w:ascii="Times New Roman" w:hAnsi="Times New Roman" w:cs="Times New Roman"/>
        </w:rPr>
        <w:t>.</w:t>
      </w:r>
      <w:r w:rsidRPr="000C7C58">
        <w:rPr>
          <w:rFonts w:ascii="Times New Roman" w:hAnsi="Times New Roman" w:cs="Times New Roman"/>
        </w:rPr>
        <w:t>.</w:t>
      </w:r>
    </w:p>
    <w:p w14:paraId="1494A39E" w14:textId="77777777" w:rsidR="00F35DDB" w:rsidRDefault="00F35DDB" w:rsidP="001E6355">
      <w:pPr>
        <w:pStyle w:val="FootnoteText"/>
        <w:ind w:left="709" w:hanging="709"/>
        <w:jc w:val="both"/>
        <w:rPr>
          <w:rFonts w:ascii="Times New Roman" w:hAnsi="Times New Roman"/>
          <w:sz w:val="24"/>
          <w:szCs w:val="24"/>
        </w:rPr>
      </w:pPr>
      <w:r w:rsidRPr="000C7C58">
        <w:rPr>
          <w:rFonts w:ascii="Times New Roman" w:hAnsi="Times New Roman"/>
          <w:sz w:val="24"/>
          <w:szCs w:val="24"/>
        </w:rPr>
        <w:t xml:space="preserve">Muhammad </w:t>
      </w:r>
      <w:proofErr w:type="spellStart"/>
      <w:r w:rsidRPr="000C7C58">
        <w:rPr>
          <w:rFonts w:ascii="Times New Roman" w:hAnsi="Times New Roman"/>
          <w:sz w:val="24"/>
          <w:szCs w:val="24"/>
        </w:rPr>
        <w:t>Siwi</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Nugraha</w:t>
      </w:r>
      <w:proofErr w:type="spellEnd"/>
      <w:r w:rsidRPr="000C7C58">
        <w:rPr>
          <w:rFonts w:ascii="Times New Roman" w:hAnsi="Times New Roman"/>
          <w:sz w:val="24"/>
          <w:szCs w:val="24"/>
        </w:rPr>
        <w:t xml:space="preserve">, </w:t>
      </w:r>
      <w:proofErr w:type="spellStart"/>
      <w:r w:rsidRPr="000C7C58">
        <w:rPr>
          <w:rFonts w:ascii="Times New Roman" w:hAnsi="Times New Roman"/>
          <w:i/>
          <w:sz w:val="24"/>
          <w:szCs w:val="24"/>
        </w:rPr>
        <w:t>Tantangan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Mewujudkan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Meritokrasi</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Birokrasi</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Pemerintahan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Desa</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Gema</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Publica</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Jurnal</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Manajemen</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dan</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Kebijakan</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Publik</w:t>
      </w:r>
      <w:proofErr w:type="spellEnd"/>
      <w:r w:rsidRPr="000C7C58">
        <w:rPr>
          <w:rFonts w:ascii="Times New Roman" w:hAnsi="Times New Roman"/>
          <w:sz w:val="24"/>
          <w:szCs w:val="24"/>
        </w:rPr>
        <w:t xml:space="preserve">, Volume 4 </w:t>
      </w:r>
      <w:proofErr w:type="spellStart"/>
      <w:r w:rsidRPr="000C7C58">
        <w:rPr>
          <w:rFonts w:ascii="Times New Roman" w:hAnsi="Times New Roman"/>
          <w:sz w:val="24"/>
          <w:szCs w:val="24"/>
        </w:rPr>
        <w:t>Nomor</w:t>
      </w:r>
      <w:proofErr w:type="spellEnd"/>
      <w:r w:rsidRPr="000C7C58">
        <w:rPr>
          <w:rFonts w:ascii="Times New Roman" w:hAnsi="Times New Roman"/>
          <w:sz w:val="24"/>
          <w:szCs w:val="24"/>
        </w:rPr>
        <w:t xml:space="preserve"> 2, </w:t>
      </w:r>
      <w:proofErr w:type="spellStart"/>
      <w:r w:rsidRPr="000C7C58">
        <w:rPr>
          <w:rFonts w:ascii="Times New Roman" w:hAnsi="Times New Roman"/>
          <w:sz w:val="24"/>
          <w:szCs w:val="24"/>
        </w:rPr>
        <w:t>Oktober</w:t>
      </w:r>
      <w:proofErr w:type="spellEnd"/>
      <w:r w:rsidRPr="000C7C58">
        <w:rPr>
          <w:rFonts w:ascii="Times New Roman" w:hAnsi="Times New Roman"/>
          <w:sz w:val="24"/>
          <w:szCs w:val="24"/>
        </w:rPr>
        <w:t xml:space="preserve"> 2019</w:t>
      </w:r>
      <w:r>
        <w:rPr>
          <w:rFonts w:ascii="Times New Roman" w:hAnsi="Times New Roman"/>
          <w:sz w:val="24"/>
          <w:szCs w:val="24"/>
        </w:rPr>
        <w:t>.</w:t>
      </w:r>
      <w:r w:rsidRPr="000C7C58">
        <w:rPr>
          <w:rFonts w:ascii="Times New Roman" w:hAnsi="Times New Roman"/>
          <w:sz w:val="24"/>
          <w:szCs w:val="24"/>
        </w:rPr>
        <w:t xml:space="preserve">  </w:t>
      </w:r>
    </w:p>
    <w:p w14:paraId="25559C99" w14:textId="77777777" w:rsidR="00F35DDB" w:rsidRPr="000C7C58" w:rsidRDefault="00F35DDB" w:rsidP="001E6355">
      <w:pPr>
        <w:pStyle w:val="FootnoteText"/>
        <w:ind w:left="709" w:hanging="709"/>
        <w:jc w:val="both"/>
        <w:rPr>
          <w:rFonts w:ascii="Times New Roman" w:hAnsi="Times New Roman"/>
          <w:sz w:val="24"/>
          <w:szCs w:val="24"/>
        </w:rPr>
      </w:pPr>
      <w:proofErr w:type="spellStart"/>
      <w:r w:rsidRPr="000C7C58">
        <w:rPr>
          <w:rFonts w:ascii="Times New Roman" w:hAnsi="Times New Roman"/>
          <w:sz w:val="24"/>
          <w:szCs w:val="24"/>
        </w:rPr>
        <w:t>Nanang</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Zulkarnaen</w:t>
      </w:r>
      <w:proofErr w:type="spellEnd"/>
      <w:r w:rsidRPr="000C7C58">
        <w:rPr>
          <w:rFonts w:ascii="Times New Roman" w:hAnsi="Times New Roman"/>
          <w:sz w:val="24"/>
          <w:szCs w:val="24"/>
        </w:rPr>
        <w:t xml:space="preserve">, </w:t>
      </w:r>
      <w:proofErr w:type="spellStart"/>
      <w:r w:rsidRPr="000C7C58">
        <w:rPr>
          <w:rFonts w:ascii="Times New Roman" w:hAnsi="Times New Roman"/>
          <w:i/>
          <w:sz w:val="24"/>
          <w:szCs w:val="24"/>
        </w:rPr>
        <w:t>Kewenangan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Kepala</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Desa</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Dalam</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Mengangkat</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Memberhentikan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Perangkat</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Desa</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Ditinjau</w:t>
      </w:r>
      <w:proofErr w:type="spellEnd"/>
      <w:r w:rsidRPr="000C7C58">
        <w:rPr>
          <w:rFonts w:ascii="Times New Roman" w:hAnsi="Times New Roman"/>
          <w:i/>
          <w:sz w:val="24"/>
          <w:szCs w:val="24"/>
        </w:rPr>
        <w:t xml:space="preserve"> Dari </w:t>
      </w:r>
      <w:proofErr w:type="spellStart"/>
      <w:r w:rsidRPr="000C7C58">
        <w:rPr>
          <w:rFonts w:ascii="Times New Roman" w:hAnsi="Times New Roman"/>
          <w:i/>
          <w:sz w:val="24"/>
          <w:szCs w:val="24"/>
        </w:rPr>
        <w:t>Undang-Undang</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Nomor</w:t>
      </w:r>
      <w:proofErr w:type="spellEnd"/>
      <w:r w:rsidRPr="000C7C58">
        <w:rPr>
          <w:rFonts w:ascii="Times New Roman" w:hAnsi="Times New Roman"/>
          <w:i/>
          <w:sz w:val="24"/>
          <w:szCs w:val="24"/>
        </w:rPr>
        <w:t xml:space="preserve"> 6 </w:t>
      </w:r>
      <w:proofErr w:type="spellStart"/>
      <w:r w:rsidRPr="000C7C58">
        <w:rPr>
          <w:rFonts w:ascii="Times New Roman" w:hAnsi="Times New Roman"/>
          <w:i/>
          <w:sz w:val="24"/>
          <w:szCs w:val="24"/>
        </w:rPr>
        <w:t>Tahun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Tentang</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Desa</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Jurnal</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Civicus</w:t>
      </w:r>
      <w:proofErr w:type="spellEnd"/>
      <w:r w:rsidRPr="000C7C58">
        <w:rPr>
          <w:rFonts w:ascii="Times New Roman" w:hAnsi="Times New Roman"/>
          <w:sz w:val="24"/>
          <w:szCs w:val="24"/>
        </w:rPr>
        <w:t xml:space="preserve"> PKIP </w:t>
      </w:r>
      <w:proofErr w:type="spellStart"/>
      <w:r w:rsidRPr="000C7C58">
        <w:rPr>
          <w:rFonts w:ascii="Times New Roman" w:hAnsi="Times New Roman"/>
          <w:sz w:val="24"/>
          <w:szCs w:val="24"/>
        </w:rPr>
        <w:t>UMMat</w:t>
      </w:r>
      <w:proofErr w:type="spellEnd"/>
      <w:r w:rsidRPr="000C7C58">
        <w:rPr>
          <w:rFonts w:ascii="Times New Roman" w:hAnsi="Times New Roman"/>
          <w:sz w:val="24"/>
          <w:szCs w:val="24"/>
        </w:rPr>
        <w:t xml:space="preserve">, Volume 6 </w:t>
      </w:r>
      <w:proofErr w:type="spellStart"/>
      <w:r w:rsidRPr="000C7C58">
        <w:rPr>
          <w:rFonts w:ascii="Times New Roman" w:hAnsi="Times New Roman"/>
          <w:sz w:val="24"/>
          <w:szCs w:val="24"/>
        </w:rPr>
        <w:t>Nomor</w:t>
      </w:r>
      <w:proofErr w:type="spellEnd"/>
      <w:r w:rsidRPr="000C7C58">
        <w:rPr>
          <w:rFonts w:ascii="Times New Roman" w:hAnsi="Times New Roman"/>
          <w:sz w:val="24"/>
          <w:szCs w:val="24"/>
        </w:rPr>
        <w:t xml:space="preserve"> 1 </w:t>
      </w:r>
      <w:proofErr w:type="spellStart"/>
      <w:r w:rsidRPr="000C7C58">
        <w:rPr>
          <w:rFonts w:ascii="Times New Roman" w:hAnsi="Times New Roman"/>
          <w:sz w:val="24"/>
          <w:szCs w:val="24"/>
        </w:rPr>
        <w:t>Maret</w:t>
      </w:r>
      <w:proofErr w:type="spellEnd"/>
      <w:r w:rsidRPr="000C7C58">
        <w:rPr>
          <w:rFonts w:ascii="Times New Roman" w:hAnsi="Times New Roman"/>
          <w:sz w:val="24"/>
          <w:szCs w:val="24"/>
        </w:rPr>
        <w:t>, 2018</w:t>
      </w:r>
      <w:r>
        <w:rPr>
          <w:rFonts w:ascii="Times New Roman" w:hAnsi="Times New Roman"/>
          <w:sz w:val="24"/>
          <w:szCs w:val="24"/>
        </w:rPr>
        <w:t>.</w:t>
      </w:r>
      <w:r w:rsidRPr="000C7C58">
        <w:rPr>
          <w:rFonts w:ascii="Times New Roman" w:hAnsi="Times New Roman"/>
          <w:sz w:val="24"/>
          <w:szCs w:val="24"/>
        </w:rPr>
        <w:t xml:space="preserve">  </w:t>
      </w:r>
    </w:p>
    <w:p w14:paraId="606555E6" w14:textId="55D0C135" w:rsidR="00F35DDB" w:rsidRPr="000C7C58" w:rsidRDefault="00F35DDB" w:rsidP="001E6355">
      <w:pPr>
        <w:pStyle w:val="FootnoteText"/>
        <w:ind w:left="709" w:hanging="709"/>
        <w:jc w:val="both"/>
        <w:rPr>
          <w:rFonts w:ascii="Times New Roman" w:hAnsi="Times New Roman"/>
          <w:sz w:val="24"/>
          <w:szCs w:val="24"/>
        </w:rPr>
      </w:pPr>
      <w:proofErr w:type="spellStart"/>
      <w:proofErr w:type="gramStart"/>
      <w:r w:rsidRPr="000C7C58">
        <w:rPr>
          <w:rFonts w:ascii="Times New Roman" w:hAnsi="Times New Roman"/>
          <w:sz w:val="24"/>
          <w:szCs w:val="24"/>
        </w:rPr>
        <w:t>Undang-Undang</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Nomor</w:t>
      </w:r>
      <w:proofErr w:type="spellEnd"/>
      <w:r w:rsidRPr="000C7C58">
        <w:rPr>
          <w:rFonts w:ascii="Times New Roman" w:hAnsi="Times New Roman"/>
          <w:sz w:val="24"/>
          <w:szCs w:val="24"/>
        </w:rPr>
        <w:t xml:space="preserve"> 6 </w:t>
      </w:r>
      <w:proofErr w:type="spellStart"/>
      <w:r w:rsidRPr="000C7C58">
        <w:rPr>
          <w:rFonts w:ascii="Times New Roman" w:hAnsi="Times New Roman"/>
          <w:sz w:val="24"/>
          <w:szCs w:val="24"/>
        </w:rPr>
        <w:t>tahun</w:t>
      </w:r>
      <w:proofErr w:type="spellEnd"/>
      <w:r w:rsidRPr="000C7C58">
        <w:rPr>
          <w:rFonts w:ascii="Times New Roman" w:hAnsi="Times New Roman"/>
          <w:sz w:val="24"/>
          <w:szCs w:val="24"/>
        </w:rPr>
        <w:t xml:space="preserve"> 2014 </w:t>
      </w:r>
      <w:proofErr w:type="spellStart"/>
      <w:r w:rsidRPr="000C7C58">
        <w:rPr>
          <w:rFonts w:ascii="Times New Roman" w:hAnsi="Times New Roman"/>
          <w:sz w:val="24"/>
          <w:szCs w:val="24"/>
        </w:rPr>
        <w:t>tentang</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Desa</w:t>
      </w:r>
      <w:proofErr w:type="spellEnd"/>
      <w:r w:rsidRPr="000C7C58">
        <w:rPr>
          <w:rFonts w:ascii="Times New Roman" w:hAnsi="Times New Roman"/>
          <w:sz w:val="24"/>
          <w:szCs w:val="24"/>
        </w:rPr>
        <w:t>.</w:t>
      </w:r>
      <w:proofErr w:type="gramEnd"/>
    </w:p>
    <w:p w14:paraId="348C86A3" w14:textId="3D64E183" w:rsidR="00F35DDB" w:rsidRPr="000C7C58" w:rsidRDefault="001E6355" w:rsidP="001E6355">
      <w:pPr>
        <w:pStyle w:val="FootnoteText"/>
        <w:ind w:left="709" w:hanging="709"/>
        <w:jc w:val="both"/>
        <w:rPr>
          <w:rFonts w:ascii="Times New Roman" w:hAnsi="Times New Roman"/>
          <w:sz w:val="24"/>
          <w:szCs w:val="24"/>
        </w:rPr>
      </w:pPr>
      <w:proofErr w:type="spellStart"/>
      <w:r w:rsidRPr="001E6355">
        <w:rPr>
          <w:rFonts w:ascii="Times New Roman" w:hAnsi="Times New Roman"/>
          <w:sz w:val="24"/>
          <w:szCs w:val="24"/>
        </w:rPr>
        <w:t>Peraturan</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Menteri</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Dalam</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Negeri</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Nomor</w:t>
      </w:r>
      <w:proofErr w:type="spellEnd"/>
      <w:r w:rsidRPr="001E6355">
        <w:rPr>
          <w:rFonts w:ascii="Times New Roman" w:hAnsi="Times New Roman"/>
          <w:sz w:val="24"/>
          <w:szCs w:val="24"/>
        </w:rPr>
        <w:t xml:space="preserve"> 67 </w:t>
      </w:r>
      <w:proofErr w:type="spellStart"/>
      <w:r w:rsidRPr="001E6355">
        <w:rPr>
          <w:rFonts w:ascii="Times New Roman" w:hAnsi="Times New Roman"/>
          <w:sz w:val="24"/>
          <w:szCs w:val="24"/>
        </w:rPr>
        <w:t>tahun</w:t>
      </w:r>
      <w:proofErr w:type="spellEnd"/>
      <w:r w:rsidRPr="001E6355">
        <w:rPr>
          <w:rFonts w:ascii="Times New Roman" w:hAnsi="Times New Roman"/>
          <w:sz w:val="24"/>
          <w:szCs w:val="24"/>
        </w:rPr>
        <w:t xml:space="preserve"> 2017 </w:t>
      </w:r>
      <w:proofErr w:type="spellStart"/>
      <w:r w:rsidRPr="001E6355">
        <w:rPr>
          <w:rFonts w:ascii="Times New Roman" w:hAnsi="Times New Roman"/>
          <w:sz w:val="24"/>
          <w:szCs w:val="24"/>
        </w:rPr>
        <w:t>tentang</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Perubahan</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Atas</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Peraturan</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Menteri</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Dalam</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Negeri</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Nomor</w:t>
      </w:r>
      <w:proofErr w:type="spellEnd"/>
      <w:r w:rsidRPr="001E6355">
        <w:rPr>
          <w:rFonts w:ascii="Times New Roman" w:hAnsi="Times New Roman"/>
          <w:sz w:val="24"/>
          <w:szCs w:val="24"/>
        </w:rPr>
        <w:t xml:space="preserve"> 83 </w:t>
      </w:r>
      <w:proofErr w:type="spellStart"/>
      <w:r w:rsidRPr="001E6355">
        <w:rPr>
          <w:rFonts w:ascii="Times New Roman" w:hAnsi="Times New Roman"/>
          <w:sz w:val="24"/>
          <w:szCs w:val="24"/>
        </w:rPr>
        <w:t>tahun</w:t>
      </w:r>
      <w:proofErr w:type="spellEnd"/>
      <w:r w:rsidRPr="001E6355">
        <w:rPr>
          <w:rFonts w:ascii="Times New Roman" w:hAnsi="Times New Roman"/>
          <w:sz w:val="24"/>
          <w:szCs w:val="24"/>
        </w:rPr>
        <w:t xml:space="preserve"> 2015 </w:t>
      </w:r>
      <w:proofErr w:type="spellStart"/>
      <w:r w:rsidRPr="001E6355">
        <w:rPr>
          <w:rFonts w:ascii="Times New Roman" w:hAnsi="Times New Roman"/>
          <w:sz w:val="24"/>
          <w:szCs w:val="24"/>
        </w:rPr>
        <w:t>tentang</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Pengangkatan</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dan</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Pemberhentian</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Perangkat</w:t>
      </w:r>
      <w:proofErr w:type="spellEnd"/>
      <w:r w:rsidRPr="001E6355">
        <w:rPr>
          <w:rFonts w:ascii="Times New Roman" w:hAnsi="Times New Roman"/>
          <w:sz w:val="24"/>
          <w:szCs w:val="24"/>
        </w:rPr>
        <w:t xml:space="preserve"> </w:t>
      </w:r>
      <w:proofErr w:type="spellStart"/>
      <w:r w:rsidRPr="001E6355">
        <w:rPr>
          <w:rFonts w:ascii="Times New Roman" w:hAnsi="Times New Roman"/>
          <w:sz w:val="24"/>
          <w:szCs w:val="24"/>
        </w:rPr>
        <w:t>Desa</w:t>
      </w:r>
      <w:proofErr w:type="spellEnd"/>
      <w:r w:rsidRPr="000C7C58">
        <w:rPr>
          <w:rFonts w:ascii="Times New Roman" w:hAnsi="Times New Roman"/>
          <w:sz w:val="24"/>
          <w:szCs w:val="24"/>
        </w:rPr>
        <w:t xml:space="preserve"> </w:t>
      </w:r>
      <w:proofErr w:type="spellStart"/>
      <w:r w:rsidR="00F35DDB" w:rsidRPr="000C7C58">
        <w:rPr>
          <w:rFonts w:ascii="Times New Roman" w:hAnsi="Times New Roman"/>
          <w:sz w:val="24"/>
          <w:szCs w:val="24"/>
        </w:rPr>
        <w:t>Ren</w:t>
      </w:r>
      <w:proofErr w:type="spellEnd"/>
      <w:r w:rsidR="00F35DDB" w:rsidRPr="000C7C58">
        <w:rPr>
          <w:rFonts w:ascii="Times New Roman" w:hAnsi="Times New Roman"/>
          <w:sz w:val="24"/>
          <w:szCs w:val="24"/>
        </w:rPr>
        <w:t xml:space="preserve"> </w:t>
      </w:r>
      <w:proofErr w:type="spellStart"/>
      <w:r w:rsidR="00F35DDB" w:rsidRPr="000C7C58">
        <w:rPr>
          <w:rFonts w:ascii="Times New Roman" w:hAnsi="Times New Roman"/>
          <w:sz w:val="24"/>
          <w:szCs w:val="24"/>
        </w:rPr>
        <w:t>Yani</w:t>
      </w:r>
      <w:proofErr w:type="spellEnd"/>
      <w:r w:rsidR="00F35DDB" w:rsidRPr="000C7C58">
        <w:rPr>
          <w:rFonts w:ascii="Times New Roman" w:hAnsi="Times New Roman"/>
          <w:sz w:val="24"/>
          <w:szCs w:val="24"/>
        </w:rPr>
        <w:t xml:space="preserve">, </w:t>
      </w:r>
      <w:proofErr w:type="spellStart"/>
      <w:r w:rsidR="00F35DDB" w:rsidRPr="000C7C58">
        <w:rPr>
          <w:rFonts w:ascii="Times New Roman" w:hAnsi="Times New Roman"/>
          <w:sz w:val="24"/>
          <w:szCs w:val="24"/>
        </w:rPr>
        <w:t>Dkk</w:t>
      </w:r>
      <w:proofErr w:type="spellEnd"/>
      <w:r w:rsidR="00F35DDB" w:rsidRPr="000C7C58">
        <w:rPr>
          <w:rFonts w:ascii="Times New Roman" w:hAnsi="Times New Roman"/>
          <w:sz w:val="24"/>
          <w:szCs w:val="24"/>
        </w:rPr>
        <w:t xml:space="preserve">., </w:t>
      </w:r>
      <w:proofErr w:type="spellStart"/>
      <w:r w:rsidR="00F35DDB" w:rsidRPr="000C7C58">
        <w:rPr>
          <w:rFonts w:ascii="Times New Roman" w:hAnsi="Times New Roman"/>
          <w:i/>
          <w:sz w:val="24"/>
          <w:szCs w:val="24"/>
        </w:rPr>
        <w:t>Degradasi</w:t>
      </w:r>
      <w:proofErr w:type="spellEnd"/>
      <w:r w:rsidR="00F35DDB" w:rsidRPr="000C7C58">
        <w:rPr>
          <w:rFonts w:ascii="Times New Roman" w:hAnsi="Times New Roman"/>
          <w:i/>
          <w:sz w:val="24"/>
          <w:szCs w:val="24"/>
        </w:rPr>
        <w:t xml:space="preserve"> </w:t>
      </w:r>
      <w:proofErr w:type="spellStart"/>
      <w:r w:rsidR="00F35DDB" w:rsidRPr="000C7C58">
        <w:rPr>
          <w:rFonts w:ascii="Times New Roman" w:hAnsi="Times New Roman"/>
          <w:i/>
          <w:sz w:val="24"/>
          <w:szCs w:val="24"/>
        </w:rPr>
        <w:t>Integritas</w:t>
      </w:r>
      <w:proofErr w:type="spellEnd"/>
      <w:r w:rsidR="00F35DDB" w:rsidRPr="000C7C58">
        <w:rPr>
          <w:rFonts w:ascii="Times New Roman" w:hAnsi="Times New Roman"/>
          <w:i/>
          <w:sz w:val="24"/>
          <w:szCs w:val="24"/>
        </w:rPr>
        <w:t xml:space="preserve"> </w:t>
      </w:r>
      <w:proofErr w:type="spellStart"/>
      <w:r w:rsidR="00F35DDB" w:rsidRPr="000C7C58">
        <w:rPr>
          <w:rFonts w:ascii="Times New Roman" w:hAnsi="Times New Roman"/>
          <w:i/>
          <w:sz w:val="24"/>
          <w:szCs w:val="24"/>
        </w:rPr>
        <w:t>Publik</w:t>
      </w:r>
      <w:proofErr w:type="spellEnd"/>
      <w:r w:rsidR="00F35DDB" w:rsidRPr="000C7C58">
        <w:rPr>
          <w:rFonts w:ascii="Times New Roman" w:hAnsi="Times New Roman"/>
          <w:i/>
          <w:sz w:val="24"/>
          <w:szCs w:val="24"/>
        </w:rPr>
        <w:t xml:space="preserve"> </w:t>
      </w:r>
      <w:proofErr w:type="spellStart"/>
      <w:r w:rsidR="00F35DDB" w:rsidRPr="000C7C58">
        <w:rPr>
          <w:rFonts w:ascii="Times New Roman" w:hAnsi="Times New Roman"/>
          <w:i/>
          <w:sz w:val="24"/>
          <w:szCs w:val="24"/>
        </w:rPr>
        <w:t>Politisi</w:t>
      </w:r>
      <w:proofErr w:type="spellEnd"/>
      <w:r w:rsidR="00F35DDB" w:rsidRPr="000C7C58">
        <w:rPr>
          <w:rFonts w:ascii="Times New Roman" w:hAnsi="Times New Roman"/>
          <w:i/>
          <w:sz w:val="24"/>
          <w:szCs w:val="24"/>
        </w:rPr>
        <w:t xml:space="preserve"> </w:t>
      </w:r>
      <w:proofErr w:type="spellStart"/>
      <w:r w:rsidR="00F35DDB" w:rsidRPr="000C7C58">
        <w:rPr>
          <w:rFonts w:ascii="Times New Roman" w:hAnsi="Times New Roman"/>
          <w:i/>
          <w:sz w:val="24"/>
          <w:szCs w:val="24"/>
        </w:rPr>
        <w:t>Dalam</w:t>
      </w:r>
      <w:proofErr w:type="spellEnd"/>
      <w:r w:rsidR="00F35DDB" w:rsidRPr="000C7C58">
        <w:rPr>
          <w:rFonts w:ascii="Times New Roman" w:hAnsi="Times New Roman"/>
          <w:i/>
          <w:sz w:val="24"/>
          <w:szCs w:val="24"/>
        </w:rPr>
        <w:t xml:space="preserve"> </w:t>
      </w:r>
      <w:proofErr w:type="spellStart"/>
      <w:r w:rsidR="00F35DDB" w:rsidRPr="000C7C58">
        <w:rPr>
          <w:rFonts w:ascii="Times New Roman" w:hAnsi="Times New Roman"/>
          <w:i/>
          <w:sz w:val="24"/>
          <w:szCs w:val="24"/>
        </w:rPr>
        <w:t>Penggunaan</w:t>
      </w:r>
      <w:proofErr w:type="spellEnd"/>
      <w:r w:rsidR="00F35DDB" w:rsidRPr="000C7C58">
        <w:rPr>
          <w:rFonts w:ascii="Times New Roman" w:hAnsi="Times New Roman"/>
          <w:i/>
          <w:sz w:val="24"/>
          <w:szCs w:val="24"/>
        </w:rPr>
        <w:t xml:space="preserve"> </w:t>
      </w:r>
      <w:proofErr w:type="spellStart"/>
      <w:r w:rsidR="00F35DDB" w:rsidRPr="000C7C58">
        <w:rPr>
          <w:rFonts w:ascii="Times New Roman" w:hAnsi="Times New Roman"/>
          <w:i/>
          <w:sz w:val="24"/>
          <w:szCs w:val="24"/>
        </w:rPr>
        <w:t>Anggaran</w:t>
      </w:r>
      <w:proofErr w:type="spellEnd"/>
      <w:r w:rsidR="00F35DDB" w:rsidRPr="000C7C58">
        <w:rPr>
          <w:rFonts w:ascii="Times New Roman" w:hAnsi="Times New Roman"/>
          <w:i/>
          <w:sz w:val="24"/>
          <w:szCs w:val="24"/>
        </w:rPr>
        <w:t xml:space="preserve"> Dana </w:t>
      </w:r>
      <w:proofErr w:type="spellStart"/>
      <w:r w:rsidR="00F35DDB" w:rsidRPr="000C7C58">
        <w:rPr>
          <w:rFonts w:ascii="Times New Roman" w:hAnsi="Times New Roman"/>
          <w:i/>
          <w:sz w:val="24"/>
          <w:szCs w:val="24"/>
        </w:rPr>
        <w:t>Desa</w:t>
      </w:r>
      <w:proofErr w:type="spellEnd"/>
      <w:r w:rsidR="00F35DDB" w:rsidRPr="000C7C58">
        <w:rPr>
          <w:rFonts w:ascii="Times New Roman" w:hAnsi="Times New Roman"/>
          <w:i/>
          <w:sz w:val="24"/>
          <w:szCs w:val="24"/>
        </w:rPr>
        <w:t xml:space="preserve"> Bukit </w:t>
      </w:r>
      <w:proofErr w:type="spellStart"/>
      <w:r w:rsidR="00F35DDB" w:rsidRPr="000C7C58">
        <w:rPr>
          <w:rFonts w:ascii="Times New Roman" w:hAnsi="Times New Roman"/>
          <w:i/>
          <w:sz w:val="24"/>
          <w:szCs w:val="24"/>
        </w:rPr>
        <w:t>Pamewa</w:t>
      </w:r>
      <w:proofErr w:type="spellEnd"/>
      <w:r w:rsidR="00F35DDB" w:rsidRPr="000C7C58">
        <w:rPr>
          <w:rFonts w:ascii="Times New Roman" w:hAnsi="Times New Roman"/>
          <w:i/>
          <w:sz w:val="24"/>
          <w:szCs w:val="24"/>
        </w:rPr>
        <w:t xml:space="preserve"> </w:t>
      </w:r>
      <w:proofErr w:type="spellStart"/>
      <w:r w:rsidR="00F35DDB" w:rsidRPr="000C7C58">
        <w:rPr>
          <w:rFonts w:ascii="Times New Roman" w:hAnsi="Times New Roman"/>
          <w:i/>
          <w:sz w:val="24"/>
          <w:szCs w:val="24"/>
        </w:rPr>
        <w:t>Kecamatan</w:t>
      </w:r>
      <w:proofErr w:type="spellEnd"/>
      <w:r w:rsidR="00F35DDB" w:rsidRPr="000C7C58">
        <w:rPr>
          <w:rFonts w:ascii="Times New Roman" w:hAnsi="Times New Roman"/>
          <w:i/>
          <w:sz w:val="24"/>
          <w:szCs w:val="24"/>
        </w:rPr>
        <w:t xml:space="preserve"> </w:t>
      </w:r>
      <w:proofErr w:type="spellStart"/>
      <w:r w:rsidR="00F35DDB" w:rsidRPr="000C7C58">
        <w:rPr>
          <w:rFonts w:ascii="Times New Roman" w:hAnsi="Times New Roman"/>
          <w:i/>
          <w:sz w:val="24"/>
          <w:szCs w:val="24"/>
        </w:rPr>
        <w:t>Sipora</w:t>
      </w:r>
      <w:proofErr w:type="spellEnd"/>
      <w:r w:rsidR="00F35DDB" w:rsidRPr="000C7C58">
        <w:rPr>
          <w:rFonts w:ascii="Times New Roman" w:hAnsi="Times New Roman"/>
          <w:i/>
          <w:sz w:val="24"/>
          <w:szCs w:val="24"/>
        </w:rPr>
        <w:t xml:space="preserve"> Utara </w:t>
      </w:r>
      <w:proofErr w:type="spellStart"/>
      <w:r w:rsidR="00F35DDB" w:rsidRPr="000C7C58">
        <w:rPr>
          <w:rFonts w:ascii="Times New Roman" w:hAnsi="Times New Roman"/>
          <w:i/>
          <w:sz w:val="24"/>
          <w:szCs w:val="24"/>
        </w:rPr>
        <w:t>Kabupaten</w:t>
      </w:r>
      <w:proofErr w:type="spellEnd"/>
      <w:r w:rsidR="00F35DDB" w:rsidRPr="000C7C58">
        <w:rPr>
          <w:rFonts w:ascii="Times New Roman" w:hAnsi="Times New Roman"/>
          <w:i/>
          <w:sz w:val="24"/>
          <w:szCs w:val="24"/>
        </w:rPr>
        <w:t xml:space="preserve"> </w:t>
      </w:r>
      <w:proofErr w:type="spellStart"/>
      <w:r w:rsidR="00F35DDB" w:rsidRPr="000C7C58">
        <w:rPr>
          <w:rFonts w:ascii="Times New Roman" w:hAnsi="Times New Roman"/>
          <w:i/>
          <w:sz w:val="24"/>
          <w:szCs w:val="24"/>
        </w:rPr>
        <w:t>Kepulauan</w:t>
      </w:r>
      <w:proofErr w:type="spellEnd"/>
      <w:r w:rsidR="00F35DDB" w:rsidRPr="000C7C58">
        <w:rPr>
          <w:rFonts w:ascii="Times New Roman" w:hAnsi="Times New Roman"/>
          <w:i/>
          <w:sz w:val="24"/>
          <w:szCs w:val="24"/>
        </w:rPr>
        <w:t xml:space="preserve"> </w:t>
      </w:r>
      <w:proofErr w:type="spellStart"/>
      <w:r w:rsidR="00F35DDB" w:rsidRPr="000C7C58">
        <w:rPr>
          <w:rFonts w:ascii="Times New Roman" w:hAnsi="Times New Roman"/>
          <w:i/>
          <w:sz w:val="24"/>
          <w:szCs w:val="24"/>
        </w:rPr>
        <w:t>Mentawai</w:t>
      </w:r>
      <w:proofErr w:type="spellEnd"/>
      <w:r w:rsidR="00F35DDB" w:rsidRPr="000C7C58">
        <w:rPr>
          <w:rFonts w:ascii="Times New Roman" w:hAnsi="Times New Roman"/>
          <w:sz w:val="24"/>
          <w:szCs w:val="24"/>
        </w:rPr>
        <w:t xml:space="preserve">, JISPO, Volume 8 </w:t>
      </w:r>
      <w:proofErr w:type="spellStart"/>
      <w:r w:rsidR="00F35DDB" w:rsidRPr="000C7C58">
        <w:rPr>
          <w:rFonts w:ascii="Times New Roman" w:hAnsi="Times New Roman"/>
          <w:sz w:val="24"/>
          <w:szCs w:val="24"/>
        </w:rPr>
        <w:t>Nomor</w:t>
      </w:r>
      <w:proofErr w:type="spellEnd"/>
      <w:r w:rsidR="00F35DDB" w:rsidRPr="000C7C58">
        <w:rPr>
          <w:rFonts w:ascii="Times New Roman" w:hAnsi="Times New Roman"/>
          <w:sz w:val="24"/>
          <w:szCs w:val="24"/>
        </w:rPr>
        <w:t xml:space="preserve"> 2, </w:t>
      </w:r>
      <w:proofErr w:type="spellStart"/>
      <w:r w:rsidR="00F35DDB" w:rsidRPr="000C7C58">
        <w:rPr>
          <w:rFonts w:ascii="Times New Roman" w:hAnsi="Times New Roman"/>
          <w:sz w:val="24"/>
          <w:szCs w:val="24"/>
        </w:rPr>
        <w:t>Juli-Desember</w:t>
      </w:r>
      <w:proofErr w:type="spellEnd"/>
      <w:r w:rsidR="00F35DDB" w:rsidRPr="000C7C58">
        <w:rPr>
          <w:rFonts w:ascii="Times New Roman" w:hAnsi="Times New Roman"/>
          <w:sz w:val="24"/>
          <w:szCs w:val="24"/>
        </w:rPr>
        <w:t xml:space="preserve"> 2018</w:t>
      </w:r>
      <w:r w:rsidR="00F35DDB">
        <w:rPr>
          <w:rFonts w:ascii="Times New Roman" w:hAnsi="Times New Roman"/>
          <w:sz w:val="24"/>
          <w:szCs w:val="24"/>
        </w:rPr>
        <w:t>.</w:t>
      </w:r>
      <w:r w:rsidR="00F35DDB" w:rsidRPr="000C7C58">
        <w:rPr>
          <w:rFonts w:ascii="Times New Roman" w:hAnsi="Times New Roman"/>
          <w:sz w:val="24"/>
          <w:szCs w:val="24"/>
        </w:rPr>
        <w:t xml:space="preserve"> </w:t>
      </w:r>
    </w:p>
    <w:p w14:paraId="0E15E699" w14:textId="77777777" w:rsidR="00F35DDB" w:rsidRPr="000C7C58" w:rsidRDefault="00F35DDB" w:rsidP="001E6355">
      <w:pPr>
        <w:pStyle w:val="FootnoteText"/>
        <w:ind w:left="709" w:hanging="709"/>
        <w:jc w:val="both"/>
        <w:rPr>
          <w:rFonts w:ascii="Times New Roman" w:hAnsi="Times New Roman"/>
          <w:sz w:val="24"/>
          <w:szCs w:val="24"/>
        </w:rPr>
      </w:pPr>
      <w:proofErr w:type="spellStart"/>
      <w:r w:rsidRPr="000C7C58">
        <w:rPr>
          <w:rFonts w:ascii="Times New Roman" w:hAnsi="Times New Roman"/>
          <w:sz w:val="24"/>
          <w:szCs w:val="24"/>
        </w:rPr>
        <w:t>Ressi</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Kartika</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Dewi</w:t>
      </w:r>
      <w:proofErr w:type="spellEnd"/>
      <w:r w:rsidRPr="000C7C58">
        <w:rPr>
          <w:rFonts w:ascii="Times New Roman" w:hAnsi="Times New Roman"/>
          <w:sz w:val="24"/>
          <w:szCs w:val="24"/>
        </w:rPr>
        <w:t xml:space="preserve">, </w:t>
      </w:r>
      <w:proofErr w:type="spellStart"/>
      <w:proofErr w:type="gramStart"/>
      <w:r w:rsidRPr="000C7C58">
        <w:rPr>
          <w:rFonts w:ascii="Times New Roman" w:hAnsi="Times New Roman"/>
          <w:sz w:val="24"/>
          <w:szCs w:val="24"/>
        </w:rPr>
        <w:t>dkk</w:t>
      </w:r>
      <w:proofErr w:type="spellEnd"/>
      <w:r w:rsidRPr="000C7C58">
        <w:rPr>
          <w:rFonts w:ascii="Times New Roman" w:hAnsi="Times New Roman"/>
          <w:sz w:val="24"/>
          <w:szCs w:val="24"/>
        </w:rPr>
        <w:t>.,</w:t>
      </w:r>
      <w:proofErr w:type="gramEnd"/>
      <w:r w:rsidRPr="000C7C58">
        <w:rPr>
          <w:rFonts w:ascii="Times New Roman" w:hAnsi="Times New Roman"/>
          <w:sz w:val="24"/>
          <w:szCs w:val="24"/>
        </w:rPr>
        <w:t xml:space="preserve"> </w:t>
      </w:r>
      <w:proofErr w:type="spellStart"/>
      <w:r w:rsidRPr="000C7C58">
        <w:rPr>
          <w:rFonts w:ascii="Times New Roman" w:hAnsi="Times New Roman"/>
          <w:i/>
          <w:iCs/>
          <w:sz w:val="24"/>
          <w:szCs w:val="24"/>
        </w:rPr>
        <w:t>Pendidikan</w:t>
      </w:r>
      <w:proofErr w:type="spellEnd"/>
      <w:r w:rsidRPr="000C7C58">
        <w:rPr>
          <w:rFonts w:ascii="Times New Roman" w:hAnsi="Times New Roman"/>
          <w:i/>
          <w:iCs/>
          <w:sz w:val="24"/>
          <w:szCs w:val="24"/>
        </w:rPr>
        <w:t xml:space="preserve"> </w:t>
      </w:r>
      <w:proofErr w:type="spellStart"/>
      <w:r w:rsidRPr="000C7C58">
        <w:rPr>
          <w:rFonts w:ascii="Times New Roman" w:hAnsi="Times New Roman"/>
          <w:i/>
          <w:iCs/>
          <w:sz w:val="24"/>
          <w:szCs w:val="24"/>
        </w:rPr>
        <w:t>Kewarganegaraan</w:t>
      </w:r>
      <w:proofErr w:type="spellEnd"/>
      <w:r w:rsidRPr="000C7C58">
        <w:rPr>
          <w:rFonts w:ascii="Times New Roman" w:hAnsi="Times New Roman"/>
          <w:sz w:val="24"/>
          <w:szCs w:val="24"/>
        </w:rPr>
        <w:t xml:space="preserve">, Jakarta : </w:t>
      </w:r>
      <w:proofErr w:type="spellStart"/>
      <w:r w:rsidRPr="000C7C58">
        <w:rPr>
          <w:rFonts w:ascii="Times New Roman" w:hAnsi="Times New Roman"/>
          <w:sz w:val="24"/>
          <w:szCs w:val="24"/>
        </w:rPr>
        <w:t>Pusat</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Perbukuan</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Departemen</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Pendidikan</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Nasional</w:t>
      </w:r>
      <w:proofErr w:type="spellEnd"/>
      <w:r w:rsidRPr="000C7C58">
        <w:rPr>
          <w:rFonts w:ascii="Times New Roman" w:hAnsi="Times New Roman"/>
          <w:sz w:val="24"/>
          <w:szCs w:val="24"/>
        </w:rPr>
        <w:t>, 2008</w:t>
      </w:r>
      <w:r>
        <w:rPr>
          <w:rFonts w:ascii="Times New Roman" w:hAnsi="Times New Roman"/>
          <w:sz w:val="24"/>
          <w:szCs w:val="24"/>
        </w:rPr>
        <w:t>.</w:t>
      </w:r>
      <w:r w:rsidRPr="000C7C58">
        <w:rPr>
          <w:rFonts w:ascii="Times New Roman" w:hAnsi="Times New Roman"/>
          <w:sz w:val="24"/>
          <w:szCs w:val="24"/>
        </w:rPr>
        <w:t xml:space="preserve"> </w:t>
      </w:r>
    </w:p>
    <w:p w14:paraId="793C24B7" w14:textId="77777777" w:rsidR="00F35DDB" w:rsidRPr="000C7C58" w:rsidRDefault="00F35DDB" w:rsidP="001E6355">
      <w:pPr>
        <w:pStyle w:val="FootnoteText"/>
        <w:ind w:left="709" w:hanging="709"/>
        <w:jc w:val="both"/>
        <w:rPr>
          <w:rFonts w:ascii="Times New Roman" w:hAnsi="Times New Roman"/>
          <w:sz w:val="24"/>
          <w:szCs w:val="24"/>
        </w:rPr>
      </w:pPr>
      <w:proofErr w:type="spellStart"/>
      <w:r w:rsidRPr="000C7C58">
        <w:rPr>
          <w:rFonts w:ascii="Times New Roman" w:hAnsi="Times New Roman"/>
          <w:sz w:val="24"/>
          <w:szCs w:val="24"/>
        </w:rPr>
        <w:t>Soerjono</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Soekanto</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dan</w:t>
      </w:r>
      <w:proofErr w:type="spellEnd"/>
      <w:r w:rsidRPr="000C7C58">
        <w:rPr>
          <w:rFonts w:ascii="Times New Roman" w:hAnsi="Times New Roman"/>
          <w:sz w:val="24"/>
          <w:szCs w:val="24"/>
        </w:rPr>
        <w:t xml:space="preserve"> Sri </w:t>
      </w:r>
      <w:proofErr w:type="spellStart"/>
      <w:r w:rsidRPr="000C7C58">
        <w:rPr>
          <w:rFonts w:ascii="Times New Roman" w:hAnsi="Times New Roman"/>
          <w:sz w:val="24"/>
          <w:szCs w:val="24"/>
        </w:rPr>
        <w:t>Mamudji</w:t>
      </w:r>
      <w:proofErr w:type="spellEnd"/>
      <w:r w:rsidRPr="000C7C58">
        <w:rPr>
          <w:rFonts w:ascii="Times New Roman" w:hAnsi="Times New Roman"/>
          <w:sz w:val="24"/>
          <w:szCs w:val="24"/>
        </w:rPr>
        <w:t xml:space="preserve">, </w:t>
      </w:r>
      <w:proofErr w:type="spellStart"/>
      <w:r w:rsidRPr="000C7C58">
        <w:rPr>
          <w:rFonts w:ascii="Times New Roman" w:hAnsi="Times New Roman"/>
          <w:i/>
          <w:iCs/>
          <w:sz w:val="24"/>
          <w:szCs w:val="24"/>
        </w:rPr>
        <w:t>Penelitian</w:t>
      </w:r>
      <w:proofErr w:type="spellEnd"/>
      <w:r w:rsidRPr="000C7C58">
        <w:rPr>
          <w:rFonts w:ascii="Times New Roman" w:hAnsi="Times New Roman"/>
          <w:i/>
          <w:iCs/>
          <w:sz w:val="24"/>
          <w:szCs w:val="24"/>
        </w:rPr>
        <w:t xml:space="preserve"> </w:t>
      </w:r>
      <w:proofErr w:type="spellStart"/>
      <w:r w:rsidRPr="000C7C58">
        <w:rPr>
          <w:rFonts w:ascii="Times New Roman" w:hAnsi="Times New Roman"/>
          <w:i/>
          <w:iCs/>
          <w:sz w:val="24"/>
          <w:szCs w:val="24"/>
        </w:rPr>
        <w:t>Hukum</w:t>
      </w:r>
      <w:proofErr w:type="spellEnd"/>
      <w:r w:rsidRPr="000C7C58">
        <w:rPr>
          <w:rFonts w:ascii="Times New Roman" w:hAnsi="Times New Roman"/>
          <w:i/>
          <w:iCs/>
          <w:sz w:val="24"/>
          <w:szCs w:val="24"/>
        </w:rPr>
        <w:t xml:space="preserve"> </w:t>
      </w:r>
      <w:proofErr w:type="spellStart"/>
      <w:r w:rsidRPr="000C7C58">
        <w:rPr>
          <w:rFonts w:ascii="Times New Roman" w:hAnsi="Times New Roman"/>
          <w:i/>
          <w:iCs/>
          <w:sz w:val="24"/>
          <w:szCs w:val="24"/>
        </w:rPr>
        <w:t>Normatif</w:t>
      </w:r>
      <w:proofErr w:type="spellEnd"/>
      <w:r w:rsidRPr="000C7C58">
        <w:rPr>
          <w:rFonts w:ascii="Times New Roman" w:hAnsi="Times New Roman"/>
          <w:i/>
          <w:iCs/>
          <w:sz w:val="24"/>
          <w:szCs w:val="24"/>
        </w:rPr>
        <w:t xml:space="preserve"> </w:t>
      </w:r>
      <w:proofErr w:type="spellStart"/>
      <w:r w:rsidRPr="000C7C58">
        <w:rPr>
          <w:rFonts w:ascii="Times New Roman" w:hAnsi="Times New Roman"/>
          <w:i/>
          <w:iCs/>
          <w:sz w:val="24"/>
          <w:szCs w:val="24"/>
        </w:rPr>
        <w:t>Suatu</w:t>
      </w:r>
      <w:proofErr w:type="spellEnd"/>
      <w:r w:rsidRPr="000C7C58">
        <w:rPr>
          <w:rFonts w:ascii="Times New Roman" w:hAnsi="Times New Roman"/>
          <w:i/>
          <w:iCs/>
          <w:sz w:val="24"/>
          <w:szCs w:val="24"/>
        </w:rPr>
        <w:t xml:space="preserve"> </w:t>
      </w:r>
      <w:proofErr w:type="spellStart"/>
      <w:r w:rsidRPr="000C7C58">
        <w:rPr>
          <w:rFonts w:ascii="Times New Roman" w:hAnsi="Times New Roman"/>
          <w:i/>
          <w:iCs/>
          <w:sz w:val="24"/>
          <w:szCs w:val="24"/>
        </w:rPr>
        <w:t>Tinjauan</w:t>
      </w:r>
      <w:proofErr w:type="spellEnd"/>
      <w:r w:rsidRPr="000C7C58">
        <w:rPr>
          <w:rFonts w:ascii="Times New Roman" w:hAnsi="Times New Roman"/>
          <w:i/>
          <w:iCs/>
          <w:sz w:val="24"/>
          <w:szCs w:val="24"/>
        </w:rPr>
        <w:t xml:space="preserve"> </w:t>
      </w:r>
      <w:proofErr w:type="spellStart"/>
      <w:r w:rsidRPr="000C7C58">
        <w:rPr>
          <w:rFonts w:ascii="Times New Roman" w:hAnsi="Times New Roman"/>
          <w:i/>
          <w:iCs/>
          <w:sz w:val="24"/>
          <w:szCs w:val="24"/>
        </w:rPr>
        <w:t>Singkat</w:t>
      </w:r>
      <w:proofErr w:type="spellEnd"/>
      <w:r w:rsidRPr="000C7C58">
        <w:rPr>
          <w:rFonts w:ascii="Times New Roman" w:hAnsi="Times New Roman"/>
          <w:i/>
          <w:iCs/>
          <w:sz w:val="24"/>
          <w:szCs w:val="24"/>
        </w:rPr>
        <w:t xml:space="preserve">, </w:t>
      </w:r>
      <w:proofErr w:type="gramStart"/>
      <w:r w:rsidRPr="000C7C58">
        <w:rPr>
          <w:rFonts w:ascii="Times New Roman" w:hAnsi="Times New Roman"/>
          <w:sz w:val="24"/>
          <w:szCs w:val="24"/>
        </w:rPr>
        <w:t>Jakarta :</w:t>
      </w:r>
      <w:proofErr w:type="gramEnd"/>
      <w:r w:rsidRPr="000C7C58">
        <w:rPr>
          <w:rFonts w:ascii="Times New Roman" w:hAnsi="Times New Roman"/>
          <w:sz w:val="24"/>
          <w:szCs w:val="24"/>
        </w:rPr>
        <w:t xml:space="preserve"> </w:t>
      </w:r>
      <w:proofErr w:type="spellStart"/>
      <w:r w:rsidRPr="000C7C58">
        <w:rPr>
          <w:rFonts w:ascii="Times New Roman" w:hAnsi="Times New Roman"/>
          <w:sz w:val="24"/>
          <w:szCs w:val="24"/>
        </w:rPr>
        <w:t>Rajawali</w:t>
      </w:r>
      <w:proofErr w:type="spellEnd"/>
      <w:r w:rsidRPr="000C7C58">
        <w:rPr>
          <w:rFonts w:ascii="Times New Roman" w:hAnsi="Times New Roman"/>
          <w:sz w:val="24"/>
          <w:szCs w:val="24"/>
        </w:rPr>
        <w:t xml:space="preserve"> Press,</w:t>
      </w:r>
      <w:r>
        <w:rPr>
          <w:rFonts w:ascii="Times New Roman" w:hAnsi="Times New Roman"/>
          <w:sz w:val="24"/>
          <w:szCs w:val="24"/>
        </w:rPr>
        <w:t xml:space="preserve"> 1995.</w:t>
      </w:r>
    </w:p>
    <w:p w14:paraId="135975F9" w14:textId="77777777" w:rsidR="00F35DDB" w:rsidRPr="000C7C58" w:rsidRDefault="00F35DDB" w:rsidP="001E6355">
      <w:pPr>
        <w:autoSpaceDE w:val="0"/>
        <w:autoSpaceDN w:val="0"/>
        <w:adjustRightInd w:val="0"/>
        <w:spacing w:after="0" w:line="240" w:lineRule="auto"/>
        <w:ind w:left="709" w:hanging="709"/>
        <w:jc w:val="both"/>
        <w:rPr>
          <w:rFonts w:ascii="Times New Roman" w:hAnsi="Times New Roman"/>
          <w:sz w:val="24"/>
          <w:szCs w:val="24"/>
        </w:rPr>
      </w:pPr>
      <w:r w:rsidRPr="000C7C58">
        <w:rPr>
          <w:rFonts w:ascii="Times New Roman" w:hAnsi="Times New Roman"/>
          <w:sz w:val="24"/>
          <w:szCs w:val="24"/>
        </w:rPr>
        <w:t>ST.</w:t>
      </w:r>
      <w:r>
        <w:rPr>
          <w:rFonts w:ascii="Times New Roman" w:hAnsi="Times New Roman"/>
          <w:sz w:val="24"/>
          <w:szCs w:val="24"/>
        </w:rPr>
        <w:t xml:space="preserve"> </w:t>
      </w:r>
      <w:proofErr w:type="spellStart"/>
      <w:r w:rsidRPr="000C7C58">
        <w:rPr>
          <w:rFonts w:ascii="Times New Roman" w:hAnsi="Times New Roman"/>
          <w:sz w:val="24"/>
          <w:szCs w:val="24"/>
        </w:rPr>
        <w:t>Dwi</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Adiyah</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Pratiwi</w:t>
      </w:r>
      <w:proofErr w:type="spellEnd"/>
      <w:r w:rsidRPr="000C7C58">
        <w:rPr>
          <w:rFonts w:ascii="Times New Roman" w:hAnsi="Times New Roman"/>
          <w:sz w:val="24"/>
          <w:szCs w:val="24"/>
        </w:rPr>
        <w:t xml:space="preserve">, </w:t>
      </w:r>
      <w:hyperlink r:id="rId12" w:history="1">
        <w:r w:rsidRPr="000C7C58">
          <w:rPr>
            <w:rStyle w:val="Hyperlink"/>
            <w:rFonts w:ascii="Times New Roman" w:hAnsi="Times New Roman"/>
            <w:sz w:val="24"/>
            <w:szCs w:val="24"/>
          </w:rPr>
          <w:t>https://ombudsman.go.id/artikel/r/artikel--</w:t>
        </w:r>
        <w:proofErr w:type="spellStart"/>
        <w:r w:rsidRPr="000C7C58">
          <w:rPr>
            <w:rStyle w:val="Hyperlink"/>
            <w:rFonts w:ascii="Times New Roman" w:hAnsi="Times New Roman"/>
            <w:sz w:val="24"/>
            <w:szCs w:val="24"/>
          </w:rPr>
          <w:t>kepala</w:t>
        </w:r>
        <w:proofErr w:type="spellEnd"/>
        <w:r w:rsidRPr="000C7C58">
          <w:rPr>
            <w:rStyle w:val="Hyperlink"/>
            <w:rFonts w:ascii="Times New Roman" w:hAnsi="Times New Roman"/>
            <w:sz w:val="24"/>
            <w:szCs w:val="24"/>
          </w:rPr>
          <w:t>-</w:t>
        </w:r>
        <w:proofErr w:type="spellStart"/>
        <w:r w:rsidRPr="000C7C58">
          <w:rPr>
            <w:rStyle w:val="Hyperlink"/>
            <w:rFonts w:ascii="Times New Roman" w:hAnsi="Times New Roman"/>
            <w:sz w:val="24"/>
            <w:szCs w:val="24"/>
          </w:rPr>
          <w:t>desa</w:t>
        </w:r>
        <w:proofErr w:type="spellEnd"/>
        <w:r w:rsidRPr="000C7C58">
          <w:rPr>
            <w:rStyle w:val="Hyperlink"/>
            <w:rFonts w:ascii="Times New Roman" w:hAnsi="Times New Roman"/>
            <w:sz w:val="24"/>
            <w:szCs w:val="24"/>
          </w:rPr>
          <w:t>-</w:t>
        </w:r>
        <w:proofErr w:type="spellStart"/>
        <w:r w:rsidRPr="000C7C58">
          <w:rPr>
            <w:rStyle w:val="Hyperlink"/>
            <w:rFonts w:ascii="Times New Roman" w:hAnsi="Times New Roman"/>
            <w:sz w:val="24"/>
            <w:szCs w:val="24"/>
          </w:rPr>
          <w:t>bukan</w:t>
        </w:r>
        <w:proofErr w:type="spellEnd"/>
        <w:r w:rsidRPr="000C7C58">
          <w:rPr>
            <w:rStyle w:val="Hyperlink"/>
            <w:rFonts w:ascii="Times New Roman" w:hAnsi="Times New Roman"/>
            <w:sz w:val="24"/>
            <w:szCs w:val="24"/>
          </w:rPr>
          <w:t>-raja--</w:t>
        </w:r>
        <w:proofErr w:type="spellStart"/>
        <w:r w:rsidRPr="000C7C58">
          <w:rPr>
            <w:rStyle w:val="Hyperlink"/>
            <w:rFonts w:ascii="Times New Roman" w:hAnsi="Times New Roman"/>
            <w:sz w:val="24"/>
            <w:szCs w:val="24"/>
          </w:rPr>
          <w:t>telaah-pengangkatan-dan-pemberhentian-perangkat-desa</w:t>
        </w:r>
        <w:proofErr w:type="spellEnd"/>
      </w:hyperlink>
      <w:r w:rsidRPr="000C7C58">
        <w:rPr>
          <w:rFonts w:ascii="Times New Roman" w:hAnsi="Times New Roman"/>
          <w:sz w:val="24"/>
          <w:szCs w:val="24"/>
        </w:rPr>
        <w:t xml:space="preserve">, </w:t>
      </w:r>
      <w:proofErr w:type="spellStart"/>
      <w:r w:rsidRPr="000C7C58">
        <w:rPr>
          <w:rFonts w:ascii="Times New Roman" w:hAnsi="Times New Roman"/>
          <w:sz w:val="24"/>
          <w:szCs w:val="24"/>
        </w:rPr>
        <w:t>diakses</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pada</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tanggal</w:t>
      </w:r>
      <w:proofErr w:type="spellEnd"/>
      <w:r w:rsidRPr="000C7C58">
        <w:rPr>
          <w:rFonts w:ascii="Times New Roman" w:hAnsi="Times New Roman"/>
          <w:sz w:val="24"/>
          <w:szCs w:val="24"/>
        </w:rPr>
        <w:t xml:space="preserve"> 20 </w:t>
      </w:r>
      <w:proofErr w:type="spellStart"/>
      <w:r w:rsidRPr="000C7C58">
        <w:rPr>
          <w:rFonts w:ascii="Times New Roman" w:hAnsi="Times New Roman"/>
          <w:sz w:val="24"/>
          <w:szCs w:val="24"/>
        </w:rPr>
        <w:t>Maret</w:t>
      </w:r>
      <w:proofErr w:type="spellEnd"/>
      <w:r w:rsidRPr="000C7C58">
        <w:rPr>
          <w:rFonts w:ascii="Times New Roman" w:hAnsi="Times New Roman"/>
          <w:sz w:val="24"/>
          <w:szCs w:val="24"/>
        </w:rPr>
        <w:t xml:space="preserve"> 2022.  </w:t>
      </w:r>
    </w:p>
    <w:p w14:paraId="6A0F7DBD" w14:textId="77777777" w:rsidR="00F35DDB" w:rsidRPr="000C7C58" w:rsidRDefault="00F35DDB" w:rsidP="001E6355">
      <w:pPr>
        <w:pStyle w:val="FootnoteText"/>
        <w:ind w:left="709" w:hanging="709"/>
        <w:jc w:val="both"/>
        <w:rPr>
          <w:rFonts w:ascii="Times New Roman" w:hAnsi="Times New Roman"/>
          <w:sz w:val="24"/>
          <w:szCs w:val="24"/>
        </w:rPr>
      </w:pPr>
      <w:proofErr w:type="spellStart"/>
      <w:r w:rsidRPr="000C7C58">
        <w:rPr>
          <w:rFonts w:ascii="Times New Roman" w:hAnsi="Times New Roman"/>
          <w:sz w:val="24"/>
          <w:szCs w:val="24"/>
        </w:rPr>
        <w:t>Suharsini</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Arikunto</w:t>
      </w:r>
      <w:proofErr w:type="spellEnd"/>
      <w:r w:rsidRPr="000C7C58">
        <w:rPr>
          <w:rFonts w:ascii="Times New Roman" w:hAnsi="Times New Roman"/>
          <w:sz w:val="24"/>
          <w:szCs w:val="24"/>
        </w:rPr>
        <w:t xml:space="preserve">, </w:t>
      </w:r>
      <w:proofErr w:type="spellStart"/>
      <w:r w:rsidRPr="000C7C58">
        <w:rPr>
          <w:rFonts w:ascii="Times New Roman" w:hAnsi="Times New Roman"/>
          <w:i/>
          <w:iCs/>
          <w:sz w:val="24"/>
          <w:szCs w:val="24"/>
        </w:rPr>
        <w:t>Prosedur</w:t>
      </w:r>
      <w:proofErr w:type="spellEnd"/>
      <w:r w:rsidRPr="000C7C58">
        <w:rPr>
          <w:rFonts w:ascii="Times New Roman" w:hAnsi="Times New Roman"/>
          <w:i/>
          <w:iCs/>
          <w:sz w:val="24"/>
          <w:szCs w:val="24"/>
        </w:rPr>
        <w:t xml:space="preserve"> </w:t>
      </w:r>
      <w:proofErr w:type="spellStart"/>
      <w:proofErr w:type="gramStart"/>
      <w:r w:rsidRPr="000C7C58">
        <w:rPr>
          <w:rFonts w:ascii="Times New Roman" w:hAnsi="Times New Roman"/>
          <w:i/>
          <w:iCs/>
          <w:sz w:val="24"/>
          <w:szCs w:val="24"/>
        </w:rPr>
        <w:t>Penelitian</w:t>
      </w:r>
      <w:proofErr w:type="spellEnd"/>
      <w:r w:rsidRPr="000C7C58">
        <w:rPr>
          <w:rFonts w:ascii="Times New Roman" w:hAnsi="Times New Roman"/>
          <w:i/>
          <w:iCs/>
          <w:sz w:val="24"/>
          <w:szCs w:val="24"/>
        </w:rPr>
        <w:t xml:space="preserve"> :</w:t>
      </w:r>
      <w:proofErr w:type="gramEnd"/>
      <w:r w:rsidRPr="000C7C58">
        <w:rPr>
          <w:rFonts w:ascii="Times New Roman" w:hAnsi="Times New Roman"/>
          <w:i/>
          <w:iCs/>
          <w:sz w:val="24"/>
          <w:szCs w:val="24"/>
        </w:rPr>
        <w:t xml:space="preserve"> </w:t>
      </w:r>
      <w:proofErr w:type="spellStart"/>
      <w:r w:rsidRPr="000C7C58">
        <w:rPr>
          <w:rFonts w:ascii="Times New Roman" w:hAnsi="Times New Roman"/>
          <w:i/>
          <w:iCs/>
          <w:sz w:val="24"/>
          <w:szCs w:val="24"/>
        </w:rPr>
        <w:t>Suatu</w:t>
      </w:r>
      <w:proofErr w:type="spellEnd"/>
      <w:r w:rsidRPr="000C7C58">
        <w:rPr>
          <w:rFonts w:ascii="Times New Roman" w:hAnsi="Times New Roman"/>
          <w:i/>
          <w:iCs/>
          <w:sz w:val="24"/>
          <w:szCs w:val="24"/>
        </w:rPr>
        <w:t xml:space="preserve"> </w:t>
      </w:r>
      <w:proofErr w:type="spellStart"/>
      <w:r w:rsidRPr="000C7C58">
        <w:rPr>
          <w:rFonts w:ascii="Times New Roman" w:hAnsi="Times New Roman"/>
          <w:i/>
          <w:iCs/>
          <w:sz w:val="24"/>
          <w:szCs w:val="24"/>
        </w:rPr>
        <w:t>Pendekatan</w:t>
      </w:r>
      <w:proofErr w:type="spellEnd"/>
      <w:r w:rsidRPr="000C7C58">
        <w:rPr>
          <w:rFonts w:ascii="Times New Roman" w:hAnsi="Times New Roman"/>
          <w:i/>
          <w:iCs/>
          <w:sz w:val="24"/>
          <w:szCs w:val="24"/>
        </w:rPr>
        <w:t xml:space="preserve"> </w:t>
      </w:r>
      <w:proofErr w:type="spellStart"/>
      <w:r w:rsidRPr="000C7C58">
        <w:rPr>
          <w:rFonts w:ascii="Times New Roman" w:hAnsi="Times New Roman"/>
          <w:i/>
          <w:iCs/>
          <w:sz w:val="24"/>
          <w:szCs w:val="24"/>
        </w:rPr>
        <w:t>Praktek</w:t>
      </w:r>
      <w:proofErr w:type="spellEnd"/>
      <w:r w:rsidRPr="000C7C58">
        <w:rPr>
          <w:rFonts w:ascii="Times New Roman" w:hAnsi="Times New Roman"/>
          <w:i/>
          <w:iCs/>
          <w:sz w:val="24"/>
          <w:szCs w:val="24"/>
        </w:rPr>
        <w:t xml:space="preserve">, </w:t>
      </w:r>
      <w:r w:rsidRPr="000C7C58">
        <w:rPr>
          <w:rFonts w:ascii="Times New Roman" w:hAnsi="Times New Roman"/>
          <w:sz w:val="24"/>
          <w:szCs w:val="24"/>
        </w:rPr>
        <w:t xml:space="preserve">Jakarta : </w:t>
      </w:r>
      <w:proofErr w:type="spellStart"/>
      <w:r w:rsidRPr="000C7C58">
        <w:rPr>
          <w:rFonts w:ascii="Times New Roman" w:hAnsi="Times New Roman"/>
          <w:sz w:val="24"/>
          <w:szCs w:val="24"/>
        </w:rPr>
        <w:t>Rineka</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Cipta</w:t>
      </w:r>
      <w:proofErr w:type="spellEnd"/>
      <w:r w:rsidRPr="000C7C58">
        <w:rPr>
          <w:rFonts w:ascii="Times New Roman" w:hAnsi="Times New Roman"/>
          <w:sz w:val="24"/>
          <w:szCs w:val="24"/>
        </w:rPr>
        <w:t>,</w:t>
      </w:r>
      <w:r>
        <w:rPr>
          <w:rFonts w:ascii="Times New Roman" w:hAnsi="Times New Roman"/>
          <w:sz w:val="24"/>
          <w:szCs w:val="24"/>
        </w:rPr>
        <w:t xml:space="preserve"> 2002.</w:t>
      </w:r>
    </w:p>
    <w:p w14:paraId="6F57A2E9" w14:textId="77777777" w:rsidR="00F35DDB" w:rsidRDefault="00F35DDB" w:rsidP="001E6355">
      <w:pPr>
        <w:autoSpaceDE w:val="0"/>
        <w:autoSpaceDN w:val="0"/>
        <w:adjustRightInd w:val="0"/>
        <w:spacing w:after="0" w:line="240" w:lineRule="auto"/>
        <w:ind w:left="709" w:hanging="709"/>
        <w:jc w:val="both"/>
        <w:rPr>
          <w:rFonts w:ascii="Times New Roman" w:hAnsi="Times New Roman"/>
          <w:sz w:val="24"/>
          <w:szCs w:val="24"/>
        </w:rPr>
      </w:pPr>
      <w:proofErr w:type="spellStart"/>
      <w:r w:rsidRPr="000C7C58">
        <w:rPr>
          <w:rFonts w:ascii="Times New Roman" w:hAnsi="Times New Roman"/>
          <w:sz w:val="24"/>
          <w:szCs w:val="24"/>
        </w:rPr>
        <w:lastRenderedPageBreak/>
        <w:t>Syauqi</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dan</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Habibullah</w:t>
      </w:r>
      <w:proofErr w:type="spellEnd"/>
      <w:r w:rsidRPr="000C7C58">
        <w:rPr>
          <w:rFonts w:ascii="Times New Roman" w:hAnsi="Times New Roman"/>
          <w:sz w:val="24"/>
          <w:szCs w:val="24"/>
        </w:rPr>
        <w:t xml:space="preserve">, </w:t>
      </w:r>
      <w:proofErr w:type="spellStart"/>
      <w:r w:rsidRPr="000C7C58">
        <w:rPr>
          <w:rFonts w:ascii="Times New Roman" w:hAnsi="Times New Roman"/>
          <w:i/>
          <w:sz w:val="24"/>
          <w:szCs w:val="24"/>
        </w:rPr>
        <w:t>Implikasi</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Undang-undang</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Republik</w:t>
      </w:r>
      <w:proofErr w:type="spellEnd"/>
      <w:r w:rsidRPr="000C7C58">
        <w:rPr>
          <w:rFonts w:ascii="Times New Roman" w:hAnsi="Times New Roman"/>
          <w:i/>
          <w:sz w:val="24"/>
          <w:szCs w:val="24"/>
        </w:rPr>
        <w:t xml:space="preserve"> Indonesia </w:t>
      </w:r>
      <w:proofErr w:type="spellStart"/>
      <w:r w:rsidRPr="000C7C58">
        <w:rPr>
          <w:rFonts w:ascii="Times New Roman" w:hAnsi="Times New Roman"/>
          <w:i/>
          <w:sz w:val="24"/>
          <w:szCs w:val="24"/>
        </w:rPr>
        <w:t>Nomor</w:t>
      </w:r>
      <w:proofErr w:type="spellEnd"/>
      <w:r w:rsidRPr="000C7C58">
        <w:rPr>
          <w:rFonts w:ascii="Times New Roman" w:hAnsi="Times New Roman"/>
          <w:i/>
          <w:sz w:val="24"/>
          <w:szCs w:val="24"/>
        </w:rPr>
        <w:t xml:space="preserve"> 23 </w:t>
      </w:r>
      <w:proofErr w:type="spellStart"/>
      <w:r w:rsidRPr="000C7C58">
        <w:rPr>
          <w:rFonts w:ascii="Times New Roman" w:hAnsi="Times New Roman"/>
          <w:i/>
          <w:sz w:val="24"/>
          <w:szCs w:val="24"/>
        </w:rPr>
        <w:t>tahun</w:t>
      </w:r>
      <w:proofErr w:type="spellEnd"/>
      <w:r w:rsidRPr="000C7C58">
        <w:rPr>
          <w:rFonts w:ascii="Times New Roman" w:hAnsi="Times New Roman"/>
          <w:i/>
          <w:sz w:val="24"/>
          <w:szCs w:val="24"/>
        </w:rPr>
        <w:t xml:space="preserve"> 2014 </w:t>
      </w:r>
      <w:proofErr w:type="spellStart"/>
      <w:r w:rsidRPr="000C7C58">
        <w:rPr>
          <w:rFonts w:ascii="Times New Roman" w:hAnsi="Times New Roman"/>
          <w:i/>
          <w:sz w:val="24"/>
          <w:szCs w:val="24"/>
        </w:rPr>
        <w:t>Tentang</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Pemerintahan</w:t>
      </w:r>
      <w:proofErr w:type="spellEnd"/>
      <w:r w:rsidRPr="000C7C58">
        <w:rPr>
          <w:rFonts w:ascii="Times New Roman" w:hAnsi="Times New Roman"/>
          <w:i/>
          <w:sz w:val="24"/>
          <w:szCs w:val="24"/>
        </w:rPr>
        <w:t xml:space="preserve"> Daerah </w:t>
      </w:r>
      <w:proofErr w:type="spellStart"/>
      <w:r w:rsidRPr="000C7C58">
        <w:rPr>
          <w:rFonts w:ascii="Times New Roman" w:hAnsi="Times New Roman"/>
          <w:i/>
          <w:sz w:val="24"/>
          <w:szCs w:val="24"/>
        </w:rPr>
        <w:t>dalam</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Penyelenggaraan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Kesejahteraan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Sosial</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Jurnal</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Sosio</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Informa</w:t>
      </w:r>
      <w:proofErr w:type="spellEnd"/>
      <w:r w:rsidRPr="000C7C58">
        <w:rPr>
          <w:rFonts w:ascii="Times New Roman" w:hAnsi="Times New Roman"/>
          <w:sz w:val="24"/>
          <w:szCs w:val="24"/>
        </w:rPr>
        <w:t xml:space="preserve">, Volume 2, </w:t>
      </w:r>
      <w:proofErr w:type="spellStart"/>
      <w:r w:rsidRPr="000C7C58">
        <w:rPr>
          <w:rFonts w:ascii="Times New Roman" w:hAnsi="Times New Roman"/>
          <w:sz w:val="24"/>
          <w:szCs w:val="24"/>
        </w:rPr>
        <w:t>Nomor</w:t>
      </w:r>
      <w:proofErr w:type="spellEnd"/>
      <w:r w:rsidRPr="000C7C58">
        <w:rPr>
          <w:rFonts w:ascii="Times New Roman" w:hAnsi="Times New Roman"/>
          <w:sz w:val="24"/>
          <w:szCs w:val="24"/>
        </w:rPr>
        <w:t xml:space="preserve"> 1, </w:t>
      </w:r>
      <w:proofErr w:type="spellStart"/>
      <w:r w:rsidRPr="000C7C58">
        <w:rPr>
          <w:rFonts w:ascii="Times New Roman" w:hAnsi="Times New Roman"/>
          <w:sz w:val="24"/>
          <w:szCs w:val="24"/>
        </w:rPr>
        <w:t>Januari-Februari</w:t>
      </w:r>
      <w:proofErr w:type="spellEnd"/>
      <w:r w:rsidRPr="000C7C58">
        <w:rPr>
          <w:rFonts w:ascii="Times New Roman" w:hAnsi="Times New Roman"/>
          <w:sz w:val="24"/>
          <w:szCs w:val="24"/>
        </w:rPr>
        <w:t xml:space="preserve"> 2016</w:t>
      </w:r>
      <w:r>
        <w:rPr>
          <w:rFonts w:ascii="Times New Roman" w:hAnsi="Times New Roman"/>
          <w:sz w:val="24"/>
          <w:szCs w:val="24"/>
        </w:rPr>
        <w:t>.</w:t>
      </w:r>
    </w:p>
    <w:p w14:paraId="1011AA07" w14:textId="77777777" w:rsidR="00F35DDB" w:rsidRPr="000C7C58" w:rsidRDefault="00F35DDB" w:rsidP="001E6355">
      <w:pPr>
        <w:pStyle w:val="FootnoteText"/>
        <w:ind w:left="709" w:hanging="709"/>
        <w:jc w:val="both"/>
        <w:rPr>
          <w:rFonts w:ascii="Times New Roman" w:hAnsi="Times New Roman"/>
          <w:sz w:val="24"/>
          <w:szCs w:val="24"/>
        </w:rPr>
      </w:pPr>
      <w:proofErr w:type="spellStart"/>
      <w:r w:rsidRPr="000C7C58">
        <w:rPr>
          <w:rFonts w:ascii="Times New Roman" w:hAnsi="Times New Roman"/>
          <w:sz w:val="24"/>
          <w:szCs w:val="24"/>
        </w:rPr>
        <w:t>Weppy</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Susetiyo</w:t>
      </w:r>
      <w:proofErr w:type="spellEnd"/>
      <w:r w:rsidRPr="000C7C58">
        <w:rPr>
          <w:rFonts w:ascii="Times New Roman" w:hAnsi="Times New Roman"/>
          <w:sz w:val="24"/>
          <w:szCs w:val="24"/>
        </w:rPr>
        <w:t xml:space="preserve">, Erwin </w:t>
      </w:r>
      <w:proofErr w:type="spellStart"/>
      <w:r w:rsidRPr="000C7C58">
        <w:rPr>
          <w:rFonts w:ascii="Times New Roman" w:hAnsi="Times New Roman"/>
          <w:sz w:val="24"/>
          <w:szCs w:val="24"/>
        </w:rPr>
        <w:t>Widhiandono</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Anik</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Iftitah</w:t>
      </w:r>
      <w:proofErr w:type="spellEnd"/>
      <w:r w:rsidRPr="000C7C58">
        <w:rPr>
          <w:rFonts w:ascii="Times New Roman" w:hAnsi="Times New Roman"/>
          <w:sz w:val="24"/>
          <w:szCs w:val="24"/>
        </w:rPr>
        <w:t xml:space="preserve">, </w:t>
      </w:r>
      <w:proofErr w:type="spellStart"/>
      <w:r w:rsidRPr="000C7C58">
        <w:rPr>
          <w:rFonts w:ascii="Times New Roman" w:hAnsi="Times New Roman"/>
          <w:i/>
          <w:sz w:val="24"/>
          <w:szCs w:val="24"/>
        </w:rPr>
        <w:t>Pengaturan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Pengangkatan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Perangkat</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Desa</w:t>
      </w:r>
      <w:proofErr w:type="spellEnd"/>
      <w:r w:rsidRPr="000C7C58">
        <w:rPr>
          <w:rFonts w:ascii="Times New Roman" w:hAnsi="Times New Roman"/>
          <w:i/>
          <w:sz w:val="24"/>
          <w:szCs w:val="24"/>
        </w:rPr>
        <w:t xml:space="preserve"> di </w:t>
      </w:r>
      <w:proofErr w:type="spellStart"/>
      <w:r w:rsidRPr="000C7C58">
        <w:rPr>
          <w:rFonts w:ascii="Times New Roman" w:hAnsi="Times New Roman"/>
          <w:i/>
          <w:sz w:val="24"/>
          <w:szCs w:val="24"/>
        </w:rPr>
        <w:t>Kabupaten</w:t>
      </w:r>
      <w:proofErr w:type="spellEnd"/>
      <w:r w:rsidRPr="000C7C58">
        <w:rPr>
          <w:rFonts w:ascii="Times New Roman" w:hAnsi="Times New Roman"/>
          <w:i/>
          <w:sz w:val="24"/>
          <w:szCs w:val="24"/>
        </w:rPr>
        <w:t xml:space="preserve"> </w:t>
      </w:r>
      <w:proofErr w:type="spellStart"/>
      <w:r w:rsidRPr="000C7C58">
        <w:rPr>
          <w:rFonts w:ascii="Times New Roman" w:hAnsi="Times New Roman"/>
          <w:i/>
          <w:sz w:val="24"/>
          <w:szCs w:val="24"/>
        </w:rPr>
        <w:t>Blitar</w:t>
      </w:r>
      <w:proofErr w:type="spellEnd"/>
      <w:r w:rsidRPr="000C7C58">
        <w:rPr>
          <w:rFonts w:ascii="Times New Roman" w:hAnsi="Times New Roman"/>
          <w:i/>
          <w:sz w:val="24"/>
          <w:szCs w:val="24"/>
        </w:rPr>
        <w:t xml:space="preserve">, </w:t>
      </w:r>
      <w:proofErr w:type="spellStart"/>
      <w:r w:rsidRPr="000C7C58">
        <w:rPr>
          <w:rFonts w:ascii="Times New Roman" w:hAnsi="Times New Roman"/>
          <w:sz w:val="24"/>
          <w:szCs w:val="24"/>
        </w:rPr>
        <w:t>Jurnal</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Ilmiah</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Ilmu</w:t>
      </w:r>
      <w:proofErr w:type="spellEnd"/>
      <w:r w:rsidRPr="000C7C58">
        <w:rPr>
          <w:rFonts w:ascii="Times New Roman" w:hAnsi="Times New Roman"/>
          <w:sz w:val="24"/>
          <w:szCs w:val="24"/>
        </w:rPr>
        <w:t xml:space="preserve"> </w:t>
      </w:r>
      <w:proofErr w:type="spellStart"/>
      <w:r w:rsidRPr="000C7C58">
        <w:rPr>
          <w:rFonts w:ascii="Times New Roman" w:hAnsi="Times New Roman"/>
          <w:sz w:val="24"/>
          <w:szCs w:val="24"/>
        </w:rPr>
        <w:t>Hukum</w:t>
      </w:r>
      <w:proofErr w:type="spellEnd"/>
      <w:r w:rsidRPr="000C7C58">
        <w:rPr>
          <w:rFonts w:ascii="Times New Roman" w:hAnsi="Times New Roman"/>
          <w:sz w:val="24"/>
          <w:szCs w:val="24"/>
        </w:rPr>
        <w:t xml:space="preserve"> : </w:t>
      </w:r>
      <w:proofErr w:type="spellStart"/>
      <w:r w:rsidRPr="000C7C58">
        <w:rPr>
          <w:rFonts w:ascii="Times New Roman" w:hAnsi="Times New Roman"/>
          <w:sz w:val="24"/>
          <w:szCs w:val="24"/>
        </w:rPr>
        <w:t>Supremasi</w:t>
      </w:r>
      <w:proofErr w:type="spellEnd"/>
      <w:r w:rsidRPr="000C7C58">
        <w:rPr>
          <w:rFonts w:ascii="Times New Roman" w:hAnsi="Times New Roman"/>
          <w:sz w:val="24"/>
          <w:szCs w:val="24"/>
        </w:rPr>
        <w:t xml:space="preserve">, Volume 9 </w:t>
      </w:r>
      <w:proofErr w:type="spellStart"/>
      <w:r w:rsidRPr="000C7C58">
        <w:rPr>
          <w:rFonts w:ascii="Times New Roman" w:hAnsi="Times New Roman"/>
          <w:sz w:val="24"/>
          <w:szCs w:val="24"/>
        </w:rPr>
        <w:t>Nomor</w:t>
      </w:r>
      <w:proofErr w:type="spellEnd"/>
      <w:r w:rsidRPr="000C7C58">
        <w:rPr>
          <w:rFonts w:ascii="Times New Roman" w:hAnsi="Times New Roman"/>
          <w:sz w:val="24"/>
          <w:szCs w:val="24"/>
        </w:rPr>
        <w:t xml:space="preserve"> 1, </w:t>
      </w:r>
      <w:proofErr w:type="spellStart"/>
      <w:r w:rsidRPr="000C7C58">
        <w:rPr>
          <w:rFonts w:ascii="Times New Roman" w:hAnsi="Times New Roman"/>
          <w:sz w:val="24"/>
          <w:szCs w:val="24"/>
        </w:rPr>
        <w:t>Maret</w:t>
      </w:r>
      <w:proofErr w:type="spellEnd"/>
      <w:r w:rsidRPr="000C7C58">
        <w:rPr>
          <w:rFonts w:ascii="Times New Roman" w:hAnsi="Times New Roman"/>
          <w:sz w:val="24"/>
          <w:szCs w:val="24"/>
        </w:rPr>
        <w:t xml:space="preserve"> 2019</w:t>
      </w:r>
      <w:r>
        <w:rPr>
          <w:rFonts w:ascii="Times New Roman" w:hAnsi="Times New Roman"/>
          <w:sz w:val="24"/>
          <w:szCs w:val="24"/>
        </w:rPr>
        <w:t>.</w:t>
      </w:r>
    </w:p>
    <w:p w14:paraId="10B478E1" w14:textId="77777777" w:rsidR="00F35DDB" w:rsidRPr="00CE2E72" w:rsidRDefault="00F35DDB" w:rsidP="00F35DDB">
      <w:pPr>
        <w:tabs>
          <w:tab w:val="left" w:pos="5010"/>
        </w:tabs>
        <w:spacing w:after="0"/>
        <w:rPr>
          <w:rFonts w:ascii="Times New Roman" w:hAnsi="Times New Roman"/>
          <w:sz w:val="24"/>
          <w:szCs w:val="24"/>
        </w:rPr>
      </w:pPr>
      <w:r>
        <w:rPr>
          <w:rFonts w:ascii="Times New Roman" w:hAnsi="Times New Roman"/>
          <w:sz w:val="24"/>
          <w:szCs w:val="24"/>
        </w:rPr>
        <w:tab/>
      </w:r>
    </w:p>
    <w:p w14:paraId="68590B14" w14:textId="77777777" w:rsidR="00B67D65" w:rsidRDefault="00B67D65"/>
    <w:sectPr w:rsidR="00B67D65" w:rsidSect="007D0810">
      <w:pgSz w:w="11907" w:h="16840" w:code="9"/>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6B141" w14:textId="77777777" w:rsidR="00620768" w:rsidRDefault="00620768" w:rsidP="00F35DDB">
      <w:pPr>
        <w:spacing w:after="0" w:line="240" w:lineRule="auto"/>
      </w:pPr>
      <w:r>
        <w:separator/>
      </w:r>
    </w:p>
  </w:endnote>
  <w:endnote w:type="continuationSeparator" w:id="0">
    <w:p w14:paraId="5F10E8A9" w14:textId="77777777" w:rsidR="00620768" w:rsidRDefault="00620768" w:rsidP="00F3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AD8BC" w14:textId="77777777" w:rsidR="00620768" w:rsidRDefault="00620768" w:rsidP="00F35DDB">
      <w:pPr>
        <w:spacing w:after="0" w:line="240" w:lineRule="auto"/>
      </w:pPr>
      <w:r>
        <w:separator/>
      </w:r>
    </w:p>
  </w:footnote>
  <w:footnote w:type="continuationSeparator" w:id="0">
    <w:p w14:paraId="31D6E920" w14:textId="77777777" w:rsidR="00620768" w:rsidRDefault="00620768" w:rsidP="00F35DDB">
      <w:pPr>
        <w:spacing w:after="0" w:line="240" w:lineRule="auto"/>
      </w:pPr>
      <w:r>
        <w:continuationSeparator/>
      </w:r>
    </w:p>
  </w:footnote>
  <w:footnote w:id="1">
    <w:p w14:paraId="20FC13CA" w14:textId="2731B3C9" w:rsidR="0082142D" w:rsidRPr="00352BBE" w:rsidRDefault="0082142D"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w:t>
      </w:r>
      <w:proofErr w:type="spellStart"/>
      <w:r w:rsidRPr="00352BBE">
        <w:rPr>
          <w:rFonts w:ascii="Times New Roman" w:hAnsi="Times New Roman"/>
        </w:rPr>
        <w:t>Marsono</w:t>
      </w:r>
      <w:proofErr w:type="spellEnd"/>
      <w:r w:rsidRPr="00352BBE">
        <w:rPr>
          <w:rFonts w:ascii="Times New Roman" w:hAnsi="Times New Roman"/>
        </w:rPr>
        <w:t xml:space="preserve">, </w:t>
      </w:r>
      <w:proofErr w:type="spellStart"/>
      <w:r w:rsidRPr="00352BBE">
        <w:rPr>
          <w:rFonts w:ascii="Times New Roman" w:hAnsi="Times New Roman"/>
          <w:i/>
        </w:rPr>
        <w:t>Kepala</w:t>
      </w:r>
      <w:proofErr w:type="spellEnd"/>
      <w:r w:rsidRPr="00352BBE">
        <w:rPr>
          <w:rFonts w:ascii="Times New Roman" w:hAnsi="Times New Roman"/>
          <w:i/>
        </w:rPr>
        <w:t xml:space="preserve"> Daerah </w:t>
      </w:r>
      <w:proofErr w:type="spellStart"/>
      <w:r w:rsidRPr="00352BBE">
        <w:rPr>
          <w:rFonts w:ascii="Times New Roman" w:hAnsi="Times New Roman"/>
          <w:i/>
        </w:rPr>
        <w:t>Pilihan</w:t>
      </w:r>
      <w:proofErr w:type="spellEnd"/>
      <w:r w:rsidRPr="00352BBE">
        <w:rPr>
          <w:rFonts w:ascii="Times New Roman" w:hAnsi="Times New Roman"/>
          <w:i/>
        </w:rPr>
        <w:t xml:space="preserve"> Rakyat</w:t>
      </w:r>
      <w:r w:rsidRPr="00352BBE">
        <w:rPr>
          <w:rFonts w:ascii="Times New Roman" w:hAnsi="Times New Roman"/>
        </w:rPr>
        <w:t xml:space="preserve">, </w:t>
      </w:r>
      <w:proofErr w:type="gramStart"/>
      <w:r w:rsidRPr="00352BBE">
        <w:rPr>
          <w:rFonts w:ascii="Times New Roman" w:hAnsi="Times New Roman"/>
        </w:rPr>
        <w:t>Jakarta :</w:t>
      </w:r>
      <w:proofErr w:type="gramEnd"/>
      <w:r w:rsidRPr="00352BBE">
        <w:rPr>
          <w:rFonts w:ascii="Times New Roman" w:hAnsi="Times New Roman"/>
        </w:rPr>
        <w:t xml:space="preserve"> </w:t>
      </w:r>
      <w:proofErr w:type="spellStart"/>
      <w:r w:rsidRPr="00352BBE">
        <w:rPr>
          <w:rFonts w:ascii="Times New Roman" w:hAnsi="Times New Roman"/>
        </w:rPr>
        <w:t>Eko</w:t>
      </w:r>
      <w:proofErr w:type="spellEnd"/>
      <w:r w:rsidRPr="00352BBE">
        <w:rPr>
          <w:rFonts w:ascii="Times New Roman" w:hAnsi="Times New Roman"/>
        </w:rPr>
        <w:t xml:space="preserve"> Jaya, 2005, </w:t>
      </w:r>
      <w:proofErr w:type="spellStart"/>
      <w:r w:rsidRPr="00352BBE">
        <w:rPr>
          <w:rFonts w:ascii="Times New Roman" w:hAnsi="Times New Roman"/>
        </w:rPr>
        <w:t>hlm</w:t>
      </w:r>
      <w:proofErr w:type="spellEnd"/>
      <w:r w:rsidRPr="00352BBE">
        <w:rPr>
          <w:rFonts w:ascii="Times New Roman" w:hAnsi="Times New Roman"/>
        </w:rPr>
        <w:t>. 280.</w:t>
      </w:r>
    </w:p>
  </w:footnote>
  <w:footnote w:id="2">
    <w:p w14:paraId="079761D5" w14:textId="40F3B407" w:rsidR="0082142D" w:rsidRPr="00352BBE" w:rsidRDefault="0082142D"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w:t>
      </w:r>
      <w:proofErr w:type="spellStart"/>
      <w:r w:rsidRPr="00352BBE">
        <w:rPr>
          <w:rFonts w:ascii="Times New Roman" w:hAnsi="Times New Roman"/>
        </w:rPr>
        <w:t>Ressi</w:t>
      </w:r>
      <w:proofErr w:type="spellEnd"/>
      <w:r w:rsidRPr="00352BBE">
        <w:rPr>
          <w:rFonts w:ascii="Times New Roman" w:hAnsi="Times New Roman"/>
        </w:rPr>
        <w:t xml:space="preserve"> </w:t>
      </w:r>
      <w:proofErr w:type="spellStart"/>
      <w:r w:rsidRPr="00352BBE">
        <w:rPr>
          <w:rFonts w:ascii="Times New Roman" w:hAnsi="Times New Roman"/>
        </w:rPr>
        <w:t>Kartika</w:t>
      </w:r>
      <w:proofErr w:type="spellEnd"/>
      <w:r w:rsidRPr="00352BBE">
        <w:rPr>
          <w:rFonts w:ascii="Times New Roman" w:hAnsi="Times New Roman"/>
        </w:rPr>
        <w:t xml:space="preserve"> </w:t>
      </w:r>
      <w:proofErr w:type="spellStart"/>
      <w:r w:rsidRPr="00352BBE">
        <w:rPr>
          <w:rFonts w:ascii="Times New Roman" w:hAnsi="Times New Roman"/>
        </w:rPr>
        <w:t>Dewi</w:t>
      </w:r>
      <w:proofErr w:type="spellEnd"/>
      <w:r w:rsidRPr="00352BBE">
        <w:rPr>
          <w:rFonts w:ascii="Times New Roman" w:hAnsi="Times New Roman"/>
        </w:rPr>
        <w:t xml:space="preserve">, </w:t>
      </w:r>
      <w:proofErr w:type="spellStart"/>
      <w:proofErr w:type="gramStart"/>
      <w:r w:rsidRPr="00352BBE">
        <w:rPr>
          <w:rFonts w:ascii="Times New Roman" w:hAnsi="Times New Roman"/>
        </w:rPr>
        <w:t>dkk</w:t>
      </w:r>
      <w:proofErr w:type="spellEnd"/>
      <w:r w:rsidRPr="00352BBE">
        <w:rPr>
          <w:rFonts w:ascii="Times New Roman" w:hAnsi="Times New Roman"/>
        </w:rPr>
        <w:t>.,</w:t>
      </w:r>
      <w:proofErr w:type="gramEnd"/>
      <w:r w:rsidRPr="00352BBE">
        <w:rPr>
          <w:rFonts w:ascii="Times New Roman" w:hAnsi="Times New Roman"/>
        </w:rPr>
        <w:t xml:space="preserve"> </w:t>
      </w:r>
      <w:proofErr w:type="spellStart"/>
      <w:r w:rsidRPr="00352BBE">
        <w:rPr>
          <w:rFonts w:ascii="Times New Roman" w:hAnsi="Times New Roman"/>
          <w:i/>
          <w:iCs/>
        </w:rPr>
        <w:t>Pendidikan</w:t>
      </w:r>
      <w:proofErr w:type="spellEnd"/>
      <w:r w:rsidRPr="00352BBE">
        <w:rPr>
          <w:rFonts w:ascii="Times New Roman" w:hAnsi="Times New Roman"/>
          <w:i/>
          <w:iCs/>
        </w:rPr>
        <w:t xml:space="preserve"> </w:t>
      </w:r>
      <w:proofErr w:type="spellStart"/>
      <w:r w:rsidRPr="00352BBE">
        <w:rPr>
          <w:rFonts w:ascii="Times New Roman" w:hAnsi="Times New Roman"/>
          <w:i/>
          <w:iCs/>
        </w:rPr>
        <w:t>Kewarganegaraan</w:t>
      </w:r>
      <w:proofErr w:type="spellEnd"/>
      <w:r w:rsidRPr="00352BBE">
        <w:rPr>
          <w:rFonts w:ascii="Times New Roman" w:hAnsi="Times New Roman"/>
        </w:rPr>
        <w:t xml:space="preserve">, Jakarta : </w:t>
      </w:r>
      <w:proofErr w:type="spellStart"/>
      <w:r w:rsidRPr="00352BBE">
        <w:rPr>
          <w:rFonts w:ascii="Times New Roman" w:hAnsi="Times New Roman"/>
        </w:rPr>
        <w:t>Pusat</w:t>
      </w:r>
      <w:proofErr w:type="spellEnd"/>
      <w:r w:rsidRPr="00352BBE">
        <w:rPr>
          <w:rFonts w:ascii="Times New Roman" w:hAnsi="Times New Roman"/>
        </w:rPr>
        <w:t xml:space="preserve"> </w:t>
      </w:r>
      <w:proofErr w:type="spellStart"/>
      <w:r w:rsidRPr="00352BBE">
        <w:rPr>
          <w:rFonts w:ascii="Times New Roman" w:hAnsi="Times New Roman"/>
        </w:rPr>
        <w:t>Perbukuan</w:t>
      </w:r>
      <w:proofErr w:type="spellEnd"/>
      <w:r w:rsidRPr="00352BBE">
        <w:rPr>
          <w:rFonts w:ascii="Times New Roman" w:hAnsi="Times New Roman"/>
        </w:rPr>
        <w:t xml:space="preserve"> </w:t>
      </w:r>
      <w:proofErr w:type="spellStart"/>
      <w:r w:rsidRPr="00352BBE">
        <w:rPr>
          <w:rFonts w:ascii="Times New Roman" w:hAnsi="Times New Roman"/>
        </w:rPr>
        <w:t>Departemen</w:t>
      </w:r>
      <w:proofErr w:type="spellEnd"/>
      <w:r w:rsidRPr="00352BBE">
        <w:rPr>
          <w:rFonts w:ascii="Times New Roman" w:hAnsi="Times New Roman"/>
        </w:rPr>
        <w:t xml:space="preserve"> </w:t>
      </w:r>
      <w:proofErr w:type="spellStart"/>
      <w:r w:rsidRPr="00352BBE">
        <w:rPr>
          <w:rFonts w:ascii="Times New Roman" w:hAnsi="Times New Roman"/>
        </w:rPr>
        <w:t>Pendidikan</w:t>
      </w:r>
      <w:proofErr w:type="spellEnd"/>
      <w:r w:rsidRPr="00352BBE">
        <w:rPr>
          <w:rFonts w:ascii="Times New Roman" w:hAnsi="Times New Roman"/>
        </w:rPr>
        <w:t xml:space="preserve"> </w:t>
      </w:r>
      <w:proofErr w:type="spellStart"/>
      <w:r w:rsidRPr="00352BBE">
        <w:rPr>
          <w:rFonts w:ascii="Times New Roman" w:hAnsi="Times New Roman"/>
        </w:rPr>
        <w:t>Nasional</w:t>
      </w:r>
      <w:proofErr w:type="spellEnd"/>
      <w:r w:rsidRPr="00352BBE">
        <w:rPr>
          <w:rFonts w:ascii="Times New Roman" w:hAnsi="Times New Roman"/>
        </w:rPr>
        <w:t xml:space="preserve">, 2008, </w:t>
      </w:r>
      <w:proofErr w:type="spellStart"/>
      <w:r w:rsidRPr="00352BBE">
        <w:rPr>
          <w:rFonts w:ascii="Times New Roman" w:hAnsi="Times New Roman"/>
        </w:rPr>
        <w:t>hlm</w:t>
      </w:r>
      <w:proofErr w:type="spellEnd"/>
      <w:r w:rsidRPr="00352BBE">
        <w:rPr>
          <w:rFonts w:ascii="Times New Roman" w:hAnsi="Times New Roman"/>
        </w:rPr>
        <w:t xml:space="preserve">. 3 </w:t>
      </w:r>
    </w:p>
  </w:footnote>
  <w:footnote w:id="3">
    <w:p w14:paraId="0142A6F2" w14:textId="00DCC9B6" w:rsidR="0082142D" w:rsidRPr="00352BBE" w:rsidRDefault="0082142D"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w:t>
      </w:r>
      <w:proofErr w:type="spellStart"/>
      <w:r w:rsidRPr="00352BBE">
        <w:rPr>
          <w:rFonts w:ascii="Times New Roman" w:hAnsi="Times New Roman"/>
        </w:rPr>
        <w:t>Syauqi</w:t>
      </w:r>
      <w:proofErr w:type="spellEnd"/>
      <w:r w:rsidRPr="00352BBE">
        <w:rPr>
          <w:rFonts w:ascii="Times New Roman" w:hAnsi="Times New Roman"/>
        </w:rPr>
        <w:t xml:space="preserve"> </w:t>
      </w:r>
      <w:proofErr w:type="spellStart"/>
      <w:r w:rsidRPr="00352BBE">
        <w:rPr>
          <w:rFonts w:ascii="Times New Roman" w:hAnsi="Times New Roman"/>
        </w:rPr>
        <w:t>dan</w:t>
      </w:r>
      <w:proofErr w:type="spellEnd"/>
      <w:r w:rsidRPr="00352BBE">
        <w:rPr>
          <w:rFonts w:ascii="Times New Roman" w:hAnsi="Times New Roman"/>
        </w:rPr>
        <w:t xml:space="preserve"> </w:t>
      </w:r>
      <w:proofErr w:type="spellStart"/>
      <w:r w:rsidRPr="00352BBE">
        <w:rPr>
          <w:rFonts w:ascii="Times New Roman" w:hAnsi="Times New Roman"/>
        </w:rPr>
        <w:t>Habibullah</w:t>
      </w:r>
      <w:proofErr w:type="spellEnd"/>
      <w:r w:rsidRPr="00352BBE">
        <w:rPr>
          <w:rFonts w:ascii="Times New Roman" w:hAnsi="Times New Roman"/>
        </w:rPr>
        <w:t xml:space="preserve">, </w:t>
      </w:r>
      <w:proofErr w:type="spellStart"/>
      <w:r w:rsidRPr="00352BBE">
        <w:rPr>
          <w:rFonts w:ascii="Times New Roman" w:hAnsi="Times New Roman"/>
          <w:i/>
        </w:rPr>
        <w:t>Implikasi</w:t>
      </w:r>
      <w:proofErr w:type="spellEnd"/>
      <w:r w:rsidRPr="00352BBE">
        <w:rPr>
          <w:rFonts w:ascii="Times New Roman" w:hAnsi="Times New Roman"/>
          <w:i/>
        </w:rPr>
        <w:t xml:space="preserve"> </w:t>
      </w:r>
      <w:proofErr w:type="spellStart"/>
      <w:r w:rsidRPr="00352BBE">
        <w:rPr>
          <w:rFonts w:ascii="Times New Roman" w:hAnsi="Times New Roman"/>
          <w:i/>
        </w:rPr>
        <w:t>Undang-undang</w:t>
      </w:r>
      <w:proofErr w:type="spellEnd"/>
      <w:r w:rsidRPr="00352BBE">
        <w:rPr>
          <w:rFonts w:ascii="Times New Roman" w:hAnsi="Times New Roman"/>
          <w:i/>
        </w:rPr>
        <w:t xml:space="preserve"> </w:t>
      </w:r>
      <w:proofErr w:type="spellStart"/>
      <w:r w:rsidRPr="00352BBE">
        <w:rPr>
          <w:rFonts w:ascii="Times New Roman" w:hAnsi="Times New Roman"/>
          <w:i/>
        </w:rPr>
        <w:t>Republik</w:t>
      </w:r>
      <w:proofErr w:type="spellEnd"/>
      <w:r w:rsidRPr="00352BBE">
        <w:rPr>
          <w:rFonts w:ascii="Times New Roman" w:hAnsi="Times New Roman"/>
          <w:i/>
        </w:rPr>
        <w:t xml:space="preserve"> Indonesia </w:t>
      </w:r>
      <w:proofErr w:type="spellStart"/>
      <w:r w:rsidRPr="00352BBE">
        <w:rPr>
          <w:rFonts w:ascii="Times New Roman" w:hAnsi="Times New Roman"/>
          <w:i/>
        </w:rPr>
        <w:t>Nomor</w:t>
      </w:r>
      <w:proofErr w:type="spellEnd"/>
      <w:r w:rsidRPr="00352BBE">
        <w:rPr>
          <w:rFonts w:ascii="Times New Roman" w:hAnsi="Times New Roman"/>
          <w:i/>
        </w:rPr>
        <w:t xml:space="preserve"> 23 </w:t>
      </w:r>
      <w:proofErr w:type="spellStart"/>
      <w:r w:rsidRPr="00352BBE">
        <w:rPr>
          <w:rFonts w:ascii="Times New Roman" w:hAnsi="Times New Roman"/>
          <w:i/>
        </w:rPr>
        <w:t>tahun</w:t>
      </w:r>
      <w:proofErr w:type="spellEnd"/>
      <w:r w:rsidRPr="00352BBE">
        <w:rPr>
          <w:rFonts w:ascii="Times New Roman" w:hAnsi="Times New Roman"/>
          <w:i/>
        </w:rPr>
        <w:t xml:space="preserve"> 2014 </w:t>
      </w:r>
      <w:proofErr w:type="spellStart"/>
      <w:r w:rsidRPr="00352BBE">
        <w:rPr>
          <w:rFonts w:ascii="Times New Roman" w:hAnsi="Times New Roman"/>
          <w:i/>
        </w:rPr>
        <w:t>Tentang</w:t>
      </w:r>
      <w:proofErr w:type="spellEnd"/>
      <w:r w:rsidRPr="00352BBE">
        <w:rPr>
          <w:rFonts w:ascii="Times New Roman" w:hAnsi="Times New Roman"/>
          <w:i/>
        </w:rPr>
        <w:t xml:space="preserve"> </w:t>
      </w:r>
      <w:proofErr w:type="spellStart"/>
      <w:r w:rsidRPr="00352BBE">
        <w:rPr>
          <w:rFonts w:ascii="Times New Roman" w:hAnsi="Times New Roman"/>
          <w:i/>
        </w:rPr>
        <w:t>Pemerintahan</w:t>
      </w:r>
      <w:proofErr w:type="spellEnd"/>
      <w:r w:rsidRPr="00352BBE">
        <w:rPr>
          <w:rFonts w:ascii="Times New Roman" w:hAnsi="Times New Roman"/>
          <w:i/>
        </w:rPr>
        <w:t xml:space="preserve"> Daerah </w:t>
      </w:r>
      <w:proofErr w:type="spellStart"/>
      <w:r w:rsidRPr="00352BBE">
        <w:rPr>
          <w:rFonts w:ascii="Times New Roman" w:hAnsi="Times New Roman"/>
          <w:i/>
        </w:rPr>
        <w:t>dalam</w:t>
      </w:r>
      <w:proofErr w:type="spellEnd"/>
      <w:r w:rsidRPr="00352BBE">
        <w:rPr>
          <w:rFonts w:ascii="Times New Roman" w:hAnsi="Times New Roman"/>
          <w:i/>
        </w:rPr>
        <w:t xml:space="preserve"> </w:t>
      </w:r>
      <w:proofErr w:type="spellStart"/>
      <w:r w:rsidRPr="00352BBE">
        <w:rPr>
          <w:rFonts w:ascii="Times New Roman" w:hAnsi="Times New Roman"/>
          <w:i/>
        </w:rPr>
        <w:t>Penyelenggaraan</w:t>
      </w:r>
      <w:proofErr w:type="spellEnd"/>
      <w:r w:rsidRPr="00352BBE">
        <w:rPr>
          <w:rFonts w:ascii="Times New Roman" w:hAnsi="Times New Roman"/>
          <w:i/>
        </w:rPr>
        <w:t xml:space="preserve"> </w:t>
      </w:r>
      <w:proofErr w:type="spellStart"/>
      <w:r w:rsidRPr="00352BBE">
        <w:rPr>
          <w:rFonts w:ascii="Times New Roman" w:hAnsi="Times New Roman"/>
          <w:i/>
        </w:rPr>
        <w:t>Kesejahteraan</w:t>
      </w:r>
      <w:proofErr w:type="spellEnd"/>
      <w:r w:rsidRPr="00352BBE">
        <w:rPr>
          <w:rFonts w:ascii="Times New Roman" w:hAnsi="Times New Roman"/>
          <w:i/>
        </w:rPr>
        <w:t xml:space="preserve"> </w:t>
      </w:r>
      <w:proofErr w:type="spellStart"/>
      <w:r w:rsidRPr="00352BBE">
        <w:rPr>
          <w:rFonts w:ascii="Times New Roman" w:hAnsi="Times New Roman"/>
          <w:i/>
        </w:rPr>
        <w:t>Sosial</w:t>
      </w:r>
      <w:proofErr w:type="spellEnd"/>
      <w:r w:rsidRPr="00352BBE">
        <w:rPr>
          <w:rFonts w:ascii="Times New Roman" w:hAnsi="Times New Roman"/>
        </w:rPr>
        <w:t xml:space="preserve">, </w:t>
      </w:r>
      <w:proofErr w:type="spellStart"/>
      <w:r w:rsidRPr="00352BBE">
        <w:rPr>
          <w:rFonts w:ascii="Times New Roman" w:hAnsi="Times New Roman"/>
        </w:rPr>
        <w:t>Jurnal</w:t>
      </w:r>
      <w:proofErr w:type="spellEnd"/>
      <w:r w:rsidRPr="00352BBE">
        <w:rPr>
          <w:rFonts w:ascii="Times New Roman" w:hAnsi="Times New Roman"/>
        </w:rPr>
        <w:t xml:space="preserve"> </w:t>
      </w:r>
      <w:proofErr w:type="spellStart"/>
      <w:r w:rsidRPr="00352BBE">
        <w:rPr>
          <w:rFonts w:ascii="Times New Roman" w:hAnsi="Times New Roman"/>
        </w:rPr>
        <w:t>Sosio</w:t>
      </w:r>
      <w:proofErr w:type="spellEnd"/>
      <w:r w:rsidRPr="00352BBE">
        <w:rPr>
          <w:rFonts w:ascii="Times New Roman" w:hAnsi="Times New Roman"/>
        </w:rPr>
        <w:t xml:space="preserve"> </w:t>
      </w:r>
      <w:proofErr w:type="spellStart"/>
      <w:r w:rsidRPr="00352BBE">
        <w:rPr>
          <w:rFonts w:ascii="Times New Roman" w:hAnsi="Times New Roman"/>
        </w:rPr>
        <w:t>Informa</w:t>
      </w:r>
      <w:proofErr w:type="spellEnd"/>
      <w:r w:rsidRPr="00352BBE">
        <w:rPr>
          <w:rFonts w:ascii="Times New Roman" w:hAnsi="Times New Roman"/>
        </w:rPr>
        <w:t xml:space="preserve">, Volume 2, </w:t>
      </w:r>
      <w:proofErr w:type="spellStart"/>
      <w:r w:rsidRPr="00352BBE">
        <w:rPr>
          <w:rFonts w:ascii="Times New Roman" w:hAnsi="Times New Roman"/>
        </w:rPr>
        <w:t>Nomor</w:t>
      </w:r>
      <w:proofErr w:type="spellEnd"/>
      <w:r w:rsidRPr="00352BBE">
        <w:rPr>
          <w:rFonts w:ascii="Times New Roman" w:hAnsi="Times New Roman"/>
        </w:rPr>
        <w:t xml:space="preserve"> 1, </w:t>
      </w:r>
      <w:proofErr w:type="spellStart"/>
      <w:r w:rsidRPr="00352BBE">
        <w:rPr>
          <w:rFonts w:ascii="Times New Roman" w:hAnsi="Times New Roman"/>
        </w:rPr>
        <w:t>Januari-Februari</w:t>
      </w:r>
      <w:proofErr w:type="spellEnd"/>
      <w:r w:rsidRPr="00352BBE">
        <w:rPr>
          <w:rFonts w:ascii="Times New Roman" w:hAnsi="Times New Roman"/>
        </w:rPr>
        <w:t xml:space="preserve"> 2016, </w:t>
      </w:r>
      <w:proofErr w:type="spellStart"/>
      <w:r w:rsidRPr="00352BBE">
        <w:rPr>
          <w:rFonts w:ascii="Times New Roman" w:hAnsi="Times New Roman"/>
        </w:rPr>
        <w:t>hlm</w:t>
      </w:r>
      <w:proofErr w:type="spellEnd"/>
      <w:r w:rsidRPr="00352BBE">
        <w:rPr>
          <w:rFonts w:ascii="Times New Roman" w:hAnsi="Times New Roman"/>
        </w:rPr>
        <w:t>. 25.</w:t>
      </w:r>
    </w:p>
  </w:footnote>
  <w:footnote w:id="4">
    <w:p w14:paraId="042A05CF" w14:textId="37EC0313" w:rsidR="0082142D" w:rsidRPr="00352BBE" w:rsidRDefault="0082142D"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w:t>
      </w:r>
      <w:proofErr w:type="spellStart"/>
      <w:r w:rsidR="00B84AF5" w:rsidRPr="00352BBE">
        <w:rPr>
          <w:rFonts w:ascii="Times New Roman" w:hAnsi="Times New Roman"/>
        </w:rPr>
        <w:t>Ren</w:t>
      </w:r>
      <w:proofErr w:type="spellEnd"/>
      <w:r w:rsidR="00B84AF5" w:rsidRPr="00352BBE">
        <w:rPr>
          <w:rFonts w:ascii="Times New Roman" w:hAnsi="Times New Roman"/>
        </w:rPr>
        <w:t xml:space="preserve"> </w:t>
      </w:r>
      <w:proofErr w:type="spellStart"/>
      <w:r w:rsidR="00B84AF5" w:rsidRPr="00352BBE">
        <w:rPr>
          <w:rFonts w:ascii="Times New Roman" w:hAnsi="Times New Roman"/>
        </w:rPr>
        <w:t>Yani</w:t>
      </w:r>
      <w:proofErr w:type="spellEnd"/>
      <w:r w:rsidR="00B84AF5" w:rsidRPr="00352BBE">
        <w:rPr>
          <w:rFonts w:ascii="Times New Roman" w:hAnsi="Times New Roman"/>
        </w:rPr>
        <w:t xml:space="preserve">, </w:t>
      </w:r>
      <w:proofErr w:type="spellStart"/>
      <w:r w:rsidR="00B84AF5" w:rsidRPr="00352BBE">
        <w:rPr>
          <w:rFonts w:ascii="Times New Roman" w:hAnsi="Times New Roman"/>
        </w:rPr>
        <w:t>Dkk</w:t>
      </w:r>
      <w:proofErr w:type="spellEnd"/>
      <w:r w:rsidR="00B84AF5" w:rsidRPr="00352BBE">
        <w:rPr>
          <w:rFonts w:ascii="Times New Roman" w:hAnsi="Times New Roman"/>
        </w:rPr>
        <w:t xml:space="preserve">., </w:t>
      </w:r>
      <w:proofErr w:type="spellStart"/>
      <w:r w:rsidR="00B84AF5" w:rsidRPr="00352BBE">
        <w:rPr>
          <w:rFonts w:ascii="Times New Roman" w:hAnsi="Times New Roman"/>
          <w:i/>
        </w:rPr>
        <w:t>Degradasi</w:t>
      </w:r>
      <w:proofErr w:type="spellEnd"/>
      <w:r w:rsidR="00B84AF5" w:rsidRPr="00352BBE">
        <w:rPr>
          <w:rFonts w:ascii="Times New Roman" w:hAnsi="Times New Roman"/>
          <w:i/>
        </w:rPr>
        <w:t xml:space="preserve"> </w:t>
      </w:r>
      <w:proofErr w:type="spellStart"/>
      <w:r w:rsidR="00B84AF5" w:rsidRPr="00352BBE">
        <w:rPr>
          <w:rFonts w:ascii="Times New Roman" w:hAnsi="Times New Roman"/>
          <w:i/>
        </w:rPr>
        <w:t>Integritas</w:t>
      </w:r>
      <w:proofErr w:type="spellEnd"/>
      <w:r w:rsidR="00B84AF5" w:rsidRPr="00352BBE">
        <w:rPr>
          <w:rFonts w:ascii="Times New Roman" w:hAnsi="Times New Roman"/>
          <w:i/>
        </w:rPr>
        <w:t xml:space="preserve"> </w:t>
      </w:r>
      <w:proofErr w:type="spellStart"/>
      <w:r w:rsidR="00B84AF5" w:rsidRPr="00352BBE">
        <w:rPr>
          <w:rFonts w:ascii="Times New Roman" w:hAnsi="Times New Roman"/>
          <w:i/>
        </w:rPr>
        <w:t>Publik</w:t>
      </w:r>
      <w:proofErr w:type="spellEnd"/>
      <w:r w:rsidR="00B84AF5" w:rsidRPr="00352BBE">
        <w:rPr>
          <w:rFonts w:ascii="Times New Roman" w:hAnsi="Times New Roman"/>
          <w:i/>
        </w:rPr>
        <w:t xml:space="preserve"> </w:t>
      </w:r>
      <w:proofErr w:type="spellStart"/>
      <w:r w:rsidR="00B84AF5" w:rsidRPr="00352BBE">
        <w:rPr>
          <w:rFonts w:ascii="Times New Roman" w:hAnsi="Times New Roman"/>
          <w:i/>
        </w:rPr>
        <w:t>Politisi</w:t>
      </w:r>
      <w:proofErr w:type="spellEnd"/>
      <w:r w:rsidR="00B84AF5" w:rsidRPr="00352BBE">
        <w:rPr>
          <w:rFonts w:ascii="Times New Roman" w:hAnsi="Times New Roman"/>
          <w:i/>
        </w:rPr>
        <w:t xml:space="preserve"> </w:t>
      </w:r>
      <w:proofErr w:type="spellStart"/>
      <w:r w:rsidR="00B84AF5" w:rsidRPr="00352BBE">
        <w:rPr>
          <w:rFonts w:ascii="Times New Roman" w:hAnsi="Times New Roman"/>
          <w:i/>
        </w:rPr>
        <w:t>Dalam</w:t>
      </w:r>
      <w:proofErr w:type="spellEnd"/>
      <w:r w:rsidR="00B84AF5" w:rsidRPr="00352BBE">
        <w:rPr>
          <w:rFonts w:ascii="Times New Roman" w:hAnsi="Times New Roman"/>
          <w:i/>
        </w:rPr>
        <w:t xml:space="preserve"> </w:t>
      </w:r>
      <w:proofErr w:type="spellStart"/>
      <w:r w:rsidR="00B84AF5" w:rsidRPr="00352BBE">
        <w:rPr>
          <w:rFonts w:ascii="Times New Roman" w:hAnsi="Times New Roman"/>
          <w:i/>
        </w:rPr>
        <w:t>Penggunaan</w:t>
      </w:r>
      <w:proofErr w:type="spellEnd"/>
      <w:r w:rsidR="00B84AF5" w:rsidRPr="00352BBE">
        <w:rPr>
          <w:rFonts w:ascii="Times New Roman" w:hAnsi="Times New Roman"/>
          <w:i/>
        </w:rPr>
        <w:t xml:space="preserve"> </w:t>
      </w:r>
      <w:proofErr w:type="spellStart"/>
      <w:r w:rsidR="00B84AF5" w:rsidRPr="00352BBE">
        <w:rPr>
          <w:rFonts w:ascii="Times New Roman" w:hAnsi="Times New Roman"/>
          <w:i/>
        </w:rPr>
        <w:t>Anggaran</w:t>
      </w:r>
      <w:proofErr w:type="spellEnd"/>
      <w:r w:rsidR="00B84AF5" w:rsidRPr="00352BBE">
        <w:rPr>
          <w:rFonts w:ascii="Times New Roman" w:hAnsi="Times New Roman"/>
          <w:i/>
        </w:rPr>
        <w:t xml:space="preserve"> Dana </w:t>
      </w:r>
      <w:proofErr w:type="spellStart"/>
      <w:r w:rsidR="00B84AF5" w:rsidRPr="00352BBE">
        <w:rPr>
          <w:rFonts w:ascii="Times New Roman" w:hAnsi="Times New Roman"/>
          <w:i/>
        </w:rPr>
        <w:t>Desa</w:t>
      </w:r>
      <w:proofErr w:type="spellEnd"/>
      <w:r w:rsidR="00B84AF5" w:rsidRPr="00352BBE">
        <w:rPr>
          <w:rFonts w:ascii="Times New Roman" w:hAnsi="Times New Roman"/>
          <w:i/>
        </w:rPr>
        <w:t xml:space="preserve"> Bukit </w:t>
      </w:r>
      <w:proofErr w:type="spellStart"/>
      <w:r w:rsidR="00B84AF5" w:rsidRPr="00352BBE">
        <w:rPr>
          <w:rFonts w:ascii="Times New Roman" w:hAnsi="Times New Roman"/>
          <w:i/>
        </w:rPr>
        <w:t>Pamewa</w:t>
      </w:r>
      <w:proofErr w:type="spellEnd"/>
      <w:r w:rsidR="00B84AF5" w:rsidRPr="00352BBE">
        <w:rPr>
          <w:rFonts w:ascii="Times New Roman" w:hAnsi="Times New Roman"/>
          <w:i/>
        </w:rPr>
        <w:t xml:space="preserve"> </w:t>
      </w:r>
      <w:proofErr w:type="spellStart"/>
      <w:r w:rsidR="00B84AF5" w:rsidRPr="00352BBE">
        <w:rPr>
          <w:rFonts w:ascii="Times New Roman" w:hAnsi="Times New Roman"/>
          <w:i/>
        </w:rPr>
        <w:t>Kecamatan</w:t>
      </w:r>
      <w:proofErr w:type="spellEnd"/>
      <w:r w:rsidR="00B84AF5" w:rsidRPr="00352BBE">
        <w:rPr>
          <w:rFonts w:ascii="Times New Roman" w:hAnsi="Times New Roman"/>
          <w:i/>
        </w:rPr>
        <w:t xml:space="preserve"> </w:t>
      </w:r>
      <w:proofErr w:type="spellStart"/>
      <w:r w:rsidR="00B84AF5" w:rsidRPr="00352BBE">
        <w:rPr>
          <w:rFonts w:ascii="Times New Roman" w:hAnsi="Times New Roman"/>
          <w:i/>
        </w:rPr>
        <w:t>Sipora</w:t>
      </w:r>
      <w:proofErr w:type="spellEnd"/>
      <w:r w:rsidR="00B84AF5" w:rsidRPr="00352BBE">
        <w:rPr>
          <w:rFonts w:ascii="Times New Roman" w:hAnsi="Times New Roman"/>
          <w:i/>
        </w:rPr>
        <w:t xml:space="preserve"> Utara </w:t>
      </w:r>
      <w:proofErr w:type="spellStart"/>
      <w:r w:rsidR="00B84AF5" w:rsidRPr="00352BBE">
        <w:rPr>
          <w:rFonts w:ascii="Times New Roman" w:hAnsi="Times New Roman"/>
          <w:i/>
        </w:rPr>
        <w:t>Kabupaten</w:t>
      </w:r>
      <w:proofErr w:type="spellEnd"/>
      <w:r w:rsidR="00B84AF5" w:rsidRPr="00352BBE">
        <w:rPr>
          <w:rFonts w:ascii="Times New Roman" w:hAnsi="Times New Roman"/>
          <w:i/>
        </w:rPr>
        <w:t xml:space="preserve"> </w:t>
      </w:r>
      <w:proofErr w:type="spellStart"/>
      <w:r w:rsidR="00B84AF5" w:rsidRPr="00352BBE">
        <w:rPr>
          <w:rFonts w:ascii="Times New Roman" w:hAnsi="Times New Roman"/>
          <w:i/>
        </w:rPr>
        <w:t>Kepulauan</w:t>
      </w:r>
      <w:proofErr w:type="spellEnd"/>
      <w:r w:rsidR="00B84AF5" w:rsidRPr="00352BBE">
        <w:rPr>
          <w:rFonts w:ascii="Times New Roman" w:hAnsi="Times New Roman"/>
          <w:i/>
        </w:rPr>
        <w:t xml:space="preserve"> </w:t>
      </w:r>
      <w:proofErr w:type="spellStart"/>
      <w:r w:rsidR="00B84AF5" w:rsidRPr="00352BBE">
        <w:rPr>
          <w:rFonts w:ascii="Times New Roman" w:hAnsi="Times New Roman"/>
          <w:i/>
        </w:rPr>
        <w:t>Mentawai</w:t>
      </w:r>
      <w:proofErr w:type="spellEnd"/>
      <w:r w:rsidR="00B84AF5" w:rsidRPr="00352BBE">
        <w:rPr>
          <w:rFonts w:ascii="Times New Roman" w:hAnsi="Times New Roman"/>
        </w:rPr>
        <w:t xml:space="preserve">, JISPO, Volume 8 </w:t>
      </w:r>
      <w:proofErr w:type="spellStart"/>
      <w:r w:rsidR="00B84AF5" w:rsidRPr="00352BBE">
        <w:rPr>
          <w:rFonts w:ascii="Times New Roman" w:hAnsi="Times New Roman"/>
        </w:rPr>
        <w:t>Nomor</w:t>
      </w:r>
      <w:proofErr w:type="spellEnd"/>
      <w:r w:rsidR="00B84AF5" w:rsidRPr="00352BBE">
        <w:rPr>
          <w:rFonts w:ascii="Times New Roman" w:hAnsi="Times New Roman"/>
        </w:rPr>
        <w:t xml:space="preserve"> 2, </w:t>
      </w:r>
      <w:proofErr w:type="spellStart"/>
      <w:r w:rsidR="00B84AF5" w:rsidRPr="00352BBE">
        <w:rPr>
          <w:rFonts w:ascii="Times New Roman" w:hAnsi="Times New Roman"/>
        </w:rPr>
        <w:t>Juli-Desember</w:t>
      </w:r>
      <w:proofErr w:type="spellEnd"/>
      <w:r w:rsidR="00B84AF5" w:rsidRPr="00352BBE">
        <w:rPr>
          <w:rFonts w:ascii="Times New Roman" w:hAnsi="Times New Roman"/>
        </w:rPr>
        <w:t xml:space="preserve"> 2018, </w:t>
      </w:r>
      <w:proofErr w:type="spellStart"/>
      <w:r w:rsidR="00B84AF5" w:rsidRPr="00352BBE">
        <w:rPr>
          <w:rFonts w:ascii="Times New Roman" w:hAnsi="Times New Roman"/>
        </w:rPr>
        <w:t>hlm</w:t>
      </w:r>
      <w:proofErr w:type="spellEnd"/>
      <w:r w:rsidR="00B84AF5" w:rsidRPr="00352BBE">
        <w:rPr>
          <w:rFonts w:ascii="Times New Roman" w:hAnsi="Times New Roman"/>
        </w:rPr>
        <w:t xml:space="preserve">. 10 </w:t>
      </w:r>
    </w:p>
  </w:footnote>
  <w:footnote w:id="5">
    <w:p w14:paraId="7C9212C0" w14:textId="74173862" w:rsidR="00B84AF5" w:rsidRPr="00352BBE" w:rsidRDefault="00B84AF5"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w:t>
      </w:r>
      <w:proofErr w:type="spellStart"/>
      <w:r w:rsidRPr="00352BBE">
        <w:rPr>
          <w:rFonts w:ascii="Times New Roman" w:hAnsi="Times New Roman"/>
        </w:rPr>
        <w:t>Lihat</w:t>
      </w:r>
      <w:proofErr w:type="spellEnd"/>
      <w:r w:rsidRPr="00352BBE">
        <w:rPr>
          <w:rFonts w:ascii="Times New Roman" w:hAnsi="Times New Roman"/>
        </w:rPr>
        <w:t xml:space="preserve"> </w:t>
      </w:r>
      <w:proofErr w:type="spellStart"/>
      <w:r w:rsidRPr="00352BBE">
        <w:rPr>
          <w:rFonts w:ascii="Times New Roman" w:hAnsi="Times New Roman"/>
        </w:rPr>
        <w:t>Pasal</w:t>
      </w:r>
      <w:proofErr w:type="spellEnd"/>
      <w:r w:rsidRPr="00352BBE">
        <w:rPr>
          <w:rFonts w:ascii="Times New Roman" w:hAnsi="Times New Roman"/>
        </w:rPr>
        <w:t xml:space="preserve"> 1 </w:t>
      </w:r>
      <w:proofErr w:type="spellStart"/>
      <w:r w:rsidRPr="00352BBE">
        <w:rPr>
          <w:rFonts w:ascii="Times New Roman" w:hAnsi="Times New Roman"/>
        </w:rPr>
        <w:t>angka</w:t>
      </w:r>
      <w:proofErr w:type="spellEnd"/>
      <w:r w:rsidRPr="00352BBE">
        <w:rPr>
          <w:rFonts w:ascii="Times New Roman" w:hAnsi="Times New Roman"/>
        </w:rPr>
        <w:t xml:space="preserve"> 3 </w:t>
      </w:r>
      <w:proofErr w:type="spellStart"/>
      <w:r w:rsidRPr="00352BBE">
        <w:rPr>
          <w:rFonts w:ascii="Times New Roman" w:hAnsi="Times New Roman"/>
        </w:rPr>
        <w:t>Undang-Undang</w:t>
      </w:r>
      <w:proofErr w:type="spellEnd"/>
      <w:r w:rsidRPr="00352BBE">
        <w:rPr>
          <w:rFonts w:ascii="Times New Roman" w:hAnsi="Times New Roman"/>
        </w:rPr>
        <w:t xml:space="preserve"> </w:t>
      </w:r>
      <w:proofErr w:type="spellStart"/>
      <w:r w:rsidRPr="00352BBE">
        <w:rPr>
          <w:rFonts w:ascii="Times New Roman" w:hAnsi="Times New Roman"/>
        </w:rPr>
        <w:t>Nomor</w:t>
      </w:r>
      <w:proofErr w:type="spellEnd"/>
      <w:r w:rsidRPr="00352BBE">
        <w:rPr>
          <w:rFonts w:ascii="Times New Roman" w:hAnsi="Times New Roman"/>
        </w:rPr>
        <w:t xml:space="preserve"> 6 </w:t>
      </w:r>
      <w:proofErr w:type="spellStart"/>
      <w:r w:rsidRPr="00352BBE">
        <w:rPr>
          <w:rFonts w:ascii="Times New Roman" w:hAnsi="Times New Roman"/>
        </w:rPr>
        <w:t>tahun</w:t>
      </w:r>
      <w:proofErr w:type="spellEnd"/>
      <w:r w:rsidRPr="00352BBE">
        <w:rPr>
          <w:rFonts w:ascii="Times New Roman" w:hAnsi="Times New Roman"/>
        </w:rPr>
        <w:t xml:space="preserve"> 2014 </w:t>
      </w:r>
      <w:proofErr w:type="spellStart"/>
      <w:r w:rsidRPr="00352BBE">
        <w:rPr>
          <w:rFonts w:ascii="Times New Roman" w:hAnsi="Times New Roman"/>
        </w:rPr>
        <w:t>tentang</w:t>
      </w:r>
      <w:proofErr w:type="spellEnd"/>
      <w:r w:rsidRPr="00352BBE">
        <w:rPr>
          <w:rFonts w:ascii="Times New Roman" w:hAnsi="Times New Roman"/>
        </w:rPr>
        <w:t xml:space="preserve"> </w:t>
      </w:r>
      <w:proofErr w:type="spellStart"/>
      <w:r w:rsidRPr="00352BBE">
        <w:rPr>
          <w:rFonts w:ascii="Times New Roman" w:hAnsi="Times New Roman"/>
        </w:rPr>
        <w:t>Desa</w:t>
      </w:r>
      <w:proofErr w:type="spellEnd"/>
      <w:r w:rsidRPr="00352BBE">
        <w:rPr>
          <w:rFonts w:ascii="Times New Roman" w:hAnsi="Times New Roman"/>
        </w:rPr>
        <w:t>.</w:t>
      </w:r>
    </w:p>
  </w:footnote>
  <w:footnote w:id="6">
    <w:p w14:paraId="6889AAE3" w14:textId="4B032B51" w:rsidR="00B84AF5" w:rsidRPr="00352BBE" w:rsidRDefault="00B84AF5"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w:t>
      </w:r>
      <w:proofErr w:type="spellStart"/>
      <w:r w:rsidRPr="00352BBE">
        <w:rPr>
          <w:rFonts w:ascii="Times New Roman" w:hAnsi="Times New Roman"/>
        </w:rPr>
        <w:t>Lihat</w:t>
      </w:r>
      <w:proofErr w:type="spellEnd"/>
      <w:r w:rsidRPr="00352BBE">
        <w:rPr>
          <w:rFonts w:ascii="Times New Roman" w:hAnsi="Times New Roman"/>
        </w:rPr>
        <w:t xml:space="preserve"> </w:t>
      </w:r>
      <w:proofErr w:type="spellStart"/>
      <w:r w:rsidRPr="00352BBE">
        <w:rPr>
          <w:rFonts w:ascii="Times New Roman" w:hAnsi="Times New Roman"/>
        </w:rPr>
        <w:t>Pasal</w:t>
      </w:r>
      <w:proofErr w:type="spellEnd"/>
      <w:r w:rsidRPr="00352BBE">
        <w:rPr>
          <w:rFonts w:ascii="Times New Roman" w:hAnsi="Times New Roman"/>
        </w:rPr>
        <w:t xml:space="preserve"> 49 </w:t>
      </w:r>
      <w:proofErr w:type="spellStart"/>
      <w:r w:rsidRPr="00352BBE">
        <w:rPr>
          <w:rFonts w:ascii="Times New Roman" w:hAnsi="Times New Roman"/>
        </w:rPr>
        <w:t>Undang-Undang</w:t>
      </w:r>
      <w:proofErr w:type="spellEnd"/>
      <w:r w:rsidRPr="00352BBE">
        <w:rPr>
          <w:rFonts w:ascii="Times New Roman" w:hAnsi="Times New Roman"/>
        </w:rPr>
        <w:t xml:space="preserve"> </w:t>
      </w:r>
      <w:proofErr w:type="spellStart"/>
      <w:r w:rsidRPr="00352BBE">
        <w:rPr>
          <w:rFonts w:ascii="Times New Roman" w:hAnsi="Times New Roman"/>
        </w:rPr>
        <w:t>Nomor</w:t>
      </w:r>
      <w:proofErr w:type="spellEnd"/>
      <w:r w:rsidRPr="00352BBE">
        <w:rPr>
          <w:rFonts w:ascii="Times New Roman" w:hAnsi="Times New Roman"/>
        </w:rPr>
        <w:t xml:space="preserve"> 6 </w:t>
      </w:r>
      <w:proofErr w:type="spellStart"/>
      <w:r w:rsidRPr="00352BBE">
        <w:rPr>
          <w:rFonts w:ascii="Times New Roman" w:hAnsi="Times New Roman"/>
        </w:rPr>
        <w:t>tahun</w:t>
      </w:r>
      <w:proofErr w:type="spellEnd"/>
      <w:r w:rsidRPr="00352BBE">
        <w:rPr>
          <w:rFonts w:ascii="Times New Roman" w:hAnsi="Times New Roman"/>
        </w:rPr>
        <w:t xml:space="preserve"> 2014 </w:t>
      </w:r>
      <w:proofErr w:type="spellStart"/>
      <w:r w:rsidRPr="00352BBE">
        <w:rPr>
          <w:rFonts w:ascii="Times New Roman" w:hAnsi="Times New Roman"/>
        </w:rPr>
        <w:t>tentang</w:t>
      </w:r>
      <w:proofErr w:type="spellEnd"/>
      <w:r w:rsidRPr="00352BBE">
        <w:rPr>
          <w:rFonts w:ascii="Times New Roman" w:hAnsi="Times New Roman"/>
        </w:rPr>
        <w:t xml:space="preserve"> </w:t>
      </w:r>
      <w:proofErr w:type="spellStart"/>
      <w:r w:rsidRPr="00352BBE">
        <w:rPr>
          <w:rFonts w:ascii="Times New Roman" w:hAnsi="Times New Roman"/>
        </w:rPr>
        <w:t>Desa</w:t>
      </w:r>
      <w:proofErr w:type="spellEnd"/>
      <w:r w:rsidRPr="00352BBE">
        <w:rPr>
          <w:rFonts w:ascii="Times New Roman" w:hAnsi="Times New Roman"/>
        </w:rPr>
        <w:t>.</w:t>
      </w:r>
    </w:p>
  </w:footnote>
  <w:footnote w:id="7">
    <w:p w14:paraId="2D615959" w14:textId="1FE0B2A1" w:rsidR="00B84AF5" w:rsidRPr="00352BBE" w:rsidRDefault="00B84AF5"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w:t>
      </w:r>
      <w:proofErr w:type="spellStart"/>
      <w:r w:rsidRPr="00352BBE">
        <w:rPr>
          <w:rFonts w:ascii="Times New Roman" w:hAnsi="Times New Roman"/>
        </w:rPr>
        <w:t>Lihat</w:t>
      </w:r>
      <w:proofErr w:type="spellEnd"/>
      <w:r w:rsidRPr="00352BBE">
        <w:rPr>
          <w:rFonts w:ascii="Times New Roman" w:hAnsi="Times New Roman"/>
        </w:rPr>
        <w:t xml:space="preserve"> </w:t>
      </w:r>
      <w:proofErr w:type="spellStart"/>
      <w:r w:rsidRPr="00352BBE">
        <w:rPr>
          <w:rFonts w:ascii="Times New Roman" w:hAnsi="Times New Roman"/>
        </w:rPr>
        <w:t>Pasal</w:t>
      </w:r>
      <w:proofErr w:type="spellEnd"/>
      <w:r w:rsidRPr="00352BBE">
        <w:rPr>
          <w:rFonts w:ascii="Times New Roman" w:hAnsi="Times New Roman"/>
        </w:rPr>
        <w:t xml:space="preserve"> 1 </w:t>
      </w:r>
      <w:proofErr w:type="spellStart"/>
      <w:r w:rsidRPr="00352BBE">
        <w:rPr>
          <w:rFonts w:ascii="Times New Roman" w:hAnsi="Times New Roman"/>
        </w:rPr>
        <w:t>angka</w:t>
      </w:r>
      <w:proofErr w:type="spellEnd"/>
      <w:r w:rsidRPr="00352BBE">
        <w:rPr>
          <w:rFonts w:ascii="Times New Roman" w:hAnsi="Times New Roman"/>
        </w:rPr>
        <w:t xml:space="preserve"> 5 </w:t>
      </w:r>
      <w:proofErr w:type="spellStart"/>
      <w:r w:rsidRPr="00352BBE">
        <w:rPr>
          <w:rFonts w:ascii="Times New Roman" w:hAnsi="Times New Roman"/>
        </w:rPr>
        <w:t>Peraturan</w:t>
      </w:r>
      <w:proofErr w:type="spellEnd"/>
      <w:r w:rsidRPr="00352BBE">
        <w:rPr>
          <w:rFonts w:ascii="Times New Roman" w:hAnsi="Times New Roman"/>
        </w:rPr>
        <w:t xml:space="preserve"> </w:t>
      </w:r>
      <w:proofErr w:type="spellStart"/>
      <w:r w:rsidRPr="00352BBE">
        <w:rPr>
          <w:rFonts w:ascii="Times New Roman" w:hAnsi="Times New Roman"/>
        </w:rPr>
        <w:t>Menteri</w:t>
      </w:r>
      <w:proofErr w:type="spellEnd"/>
      <w:r w:rsidRPr="00352BBE">
        <w:rPr>
          <w:rFonts w:ascii="Times New Roman" w:hAnsi="Times New Roman"/>
        </w:rPr>
        <w:t xml:space="preserve"> </w:t>
      </w:r>
      <w:proofErr w:type="spellStart"/>
      <w:r w:rsidRPr="00352BBE">
        <w:rPr>
          <w:rFonts w:ascii="Times New Roman" w:hAnsi="Times New Roman"/>
        </w:rPr>
        <w:t>dalam</w:t>
      </w:r>
      <w:proofErr w:type="spellEnd"/>
      <w:r w:rsidRPr="00352BBE">
        <w:rPr>
          <w:rFonts w:ascii="Times New Roman" w:hAnsi="Times New Roman"/>
        </w:rPr>
        <w:t xml:space="preserve"> </w:t>
      </w:r>
      <w:proofErr w:type="spellStart"/>
      <w:r w:rsidRPr="00352BBE">
        <w:rPr>
          <w:rFonts w:ascii="Times New Roman" w:hAnsi="Times New Roman"/>
        </w:rPr>
        <w:t>Negeri</w:t>
      </w:r>
      <w:proofErr w:type="spellEnd"/>
      <w:r w:rsidRPr="00352BBE">
        <w:rPr>
          <w:rFonts w:ascii="Times New Roman" w:hAnsi="Times New Roman"/>
        </w:rPr>
        <w:t xml:space="preserve"> </w:t>
      </w:r>
      <w:proofErr w:type="spellStart"/>
      <w:r w:rsidRPr="00352BBE">
        <w:rPr>
          <w:rFonts w:ascii="Times New Roman" w:hAnsi="Times New Roman"/>
        </w:rPr>
        <w:t>Nomor</w:t>
      </w:r>
      <w:proofErr w:type="spellEnd"/>
      <w:r w:rsidRPr="00352BBE">
        <w:rPr>
          <w:rFonts w:ascii="Times New Roman" w:hAnsi="Times New Roman"/>
        </w:rPr>
        <w:t xml:space="preserve"> 83 </w:t>
      </w:r>
      <w:proofErr w:type="spellStart"/>
      <w:r w:rsidRPr="00352BBE">
        <w:rPr>
          <w:rFonts w:ascii="Times New Roman" w:hAnsi="Times New Roman"/>
        </w:rPr>
        <w:t>tahun</w:t>
      </w:r>
      <w:proofErr w:type="spellEnd"/>
      <w:r w:rsidRPr="00352BBE">
        <w:rPr>
          <w:rFonts w:ascii="Times New Roman" w:hAnsi="Times New Roman"/>
        </w:rPr>
        <w:t xml:space="preserve"> 2015 </w:t>
      </w:r>
      <w:proofErr w:type="spellStart"/>
      <w:r w:rsidRPr="00352BBE">
        <w:rPr>
          <w:rFonts w:ascii="Times New Roman" w:hAnsi="Times New Roman"/>
        </w:rPr>
        <w:t>tentang</w:t>
      </w:r>
      <w:proofErr w:type="spellEnd"/>
      <w:r w:rsidRPr="00352BBE">
        <w:rPr>
          <w:rFonts w:ascii="Times New Roman" w:hAnsi="Times New Roman"/>
        </w:rPr>
        <w:t xml:space="preserve"> </w:t>
      </w:r>
      <w:proofErr w:type="spellStart"/>
      <w:r w:rsidRPr="00352BBE">
        <w:rPr>
          <w:rFonts w:ascii="Times New Roman" w:hAnsi="Times New Roman"/>
        </w:rPr>
        <w:t>Pengangkatan</w:t>
      </w:r>
      <w:proofErr w:type="spellEnd"/>
      <w:r w:rsidRPr="00352BBE">
        <w:rPr>
          <w:rFonts w:ascii="Times New Roman" w:hAnsi="Times New Roman"/>
        </w:rPr>
        <w:t xml:space="preserve"> </w:t>
      </w:r>
      <w:proofErr w:type="spellStart"/>
      <w:r w:rsidRPr="00352BBE">
        <w:rPr>
          <w:rFonts w:ascii="Times New Roman" w:hAnsi="Times New Roman"/>
        </w:rPr>
        <w:t>dan</w:t>
      </w:r>
      <w:proofErr w:type="spellEnd"/>
      <w:r w:rsidRPr="00352BBE">
        <w:rPr>
          <w:rFonts w:ascii="Times New Roman" w:hAnsi="Times New Roman"/>
        </w:rPr>
        <w:t xml:space="preserve"> </w:t>
      </w:r>
      <w:proofErr w:type="spellStart"/>
      <w:r w:rsidRPr="00352BBE">
        <w:rPr>
          <w:rFonts w:ascii="Times New Roman" w:hAnsi="Times New Roman"/>
        </w:rPr>
        <w:t>Pemberhentian</w:t>
      </w:r>
      <w:proofErr w:type="spellEnd"/>
      <w:r w:rsidRPr="00352BBE">
        <w:rPr>
          <w:rFonts w:ascii="Times New Roman" w:hAnsi="Times New Roman"/>
        </w:rPr>
        <w:t xml:space="preserve"> </w:t>
      </w:r>
      <w:proofErr w:type="spellStart"/>
      <w:r w:rsidRPr="00352BBE">
        <w:rPr>
          <w:rFonts w:ascii="Times New Roman" w:hAnsi="Times New Roman"/>
        </w:rPr>
        <w:t>Perangkat</w:t>
      </w:r>
      <w:proofErr w:type="spellEnd"/>
      <w:r w:rsidRPr="00352BBE">
        <w:rPr>
          <w:rFonts w:ascii="Times New Roman" w:hAnsi="Times New Roman"/>
        </w:rPr>
        <w:t xml:space="preserve"> </w:t>
      </w:r>
      <w:proofErr w:type="spellStart"/>
      <w:r w:rsidRPr="00352BBE">
        <w:rPr>
          <w:rFonts w:ascii="Times New Roman" w:hAnsi="Times New Roman"/>
        </w:rPr>
        <w:t>Desa</w:t>
      </w:r>
      <w:proofErr w:type="spellEnd"/>
      <w:r w:rsidRPr="00352BBE">
        <w:rPr>
          <w:rFonts w:ascii="Times New Roman" w:hAnsi="Times New Roman"/>
        </w:rPr>
        <w:t xml:space="preserve">  </w:t>
      </w:r>
    </w:p>
  </w:footnote>
  <w:footnote w:id="8">
    <w:p w14:paraId="27BBF97B" w14:textId="0E1C6BFF" w:rsidR="00B84AF5" w:rsidRPr="00352BBE" w:rsidRDefault="00B84AF5"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w:t>
      </w:r>
      <w:proofErr w:type="spellStart"/>
      <w:r w:rsidRPr="00352BBE">
        <w:rPr>
          <w:rFonts w:ascii="Times New Roman" w:hAnsi="Times New Roman"/>
        </w:rPr>
        <w:t>ST.Dwi</w:t>
      </w:r>
      <w:proofErr w:type="spellEnd"/>
      <w:r w:rsidRPr="00352BBE">
        <w:rPr>
          <w:rFonts w:ascii="Times New Roman" w:hAnsi="Times New Roman"/>
        </w:rPr>
        <w:t xml:space="preserve"> </w:t>
      </w:r>
      <w:proofErr w:type="spellStart"/>
      <w:r w:rsidRPr="00352BBE">
        <w:rPr>
          <w:rFonts w:ascii="Times New Roman" w:hAnsi="Times New Roman"/>
        </w:rPr>
        <w:t>Adiyah</w:t>
      </w:r>
      <w:proofErr w:type="spellEnd"/>
      <w:r w:rsidRPr="00352BBE">
        <w:rPr>
          <w:rFonts w:ascii="Times New Roman" w:hAnsi="Times New Roman"/>
        </w:rPr>
        <w:t xml:space="preserve"> </w:t>
      </w:r>
      <w:proofErr w:type="spellStart"/>
      <w:r w:rsidRPr="00352BBE">
        <w:rPr>
          <w:rFonts w:ascii="Times New Roman" w:hAnsi="Times New Roman"/>
        </w:rPr>
        <w:t>Pratiwi</w:t>
      </w:r>
      <w:proofErr w:type="spellEnd"/>
      <w:r w:rsidRPr="00352BBE">
        <w:rPr>
          <w:rFonts w:ascii="Times New Roman" w:hAnsi="Times New Roman"/>
        </w:rPr>
        <w:t xml:space="preserve">, </w:t>
      </w:r>
      <w:hyperlink r:id="rId1" w:history="1">
        <w:r w:rsidRPr="00352BBE">
          <w:rPr>
            <w:rStyle w:val="Hyperlink"/>
            <w:rFonts w:ascii="Times New Roman" w:hAnsi="Times New Roman"/>
          </w:rPr>
          <w:t>https://ombudsman.go.id/artikel/r/artikel--</w:t>
        </w:r>
        <w:proofErr w:type="spellStart"/>
        <w:r w:rsidRPr="00352BBE">
          <w:rPr>
            <w:rStyle w:val="Hyperlink"/>
            <w:rFonts w:ascii="Times New Roman" w:hAnsi="Times New Roman"/>
          </w:rPr>
          <w:t>kepala</w:t>
        </w:r>
        <w:proofErr w:type="spellEnd"/>
        <w:r w:rsidRPr="00352BBE">
          <w:rPr>
            <w:rStyle w:val="Hyperlink"/>
            <w:rFonts w:ascii="Times New Roman" w:hAnsi="Times New Roman"/>
          </w:rPr>
          <w:t>-</w:t>
        </w:r>
        <w:proofErr w:type="spellStart"/>
        <w:r w:rsidRPr="00352BBE">
          <w:rPr>
            <w:rStyle w:val="Hyperlink"/>
            <w:rFonts w:ascii="Times New Roman" w:hAnsi="Times New Roman"/>
          </w:rPr>
          <w:t>desa</w:t>
        </w:r>
        <w:proofErr w:type="spellEnd"/>
        <w:r w:rsidRPr="00352BBE">
          <w:rPr>
            <w:rStyle w:val="Hyperlink"/>
            <w:rFonts w:ascii="Times New Roman" w:hAnsi="Times New Roman"/>
          </w:rPr>
          <w:t>-</w:t>
        </w:r>
        <w:proofErr w:type="spellStart"/>
        <w:r w:rsidRPr="00352BBE">
          <w:rPr>
            <w:rStyle w:val="Hyperlink"/>
            <w:rFonts w:ascii="Times New Roman" w:hAnsi="Times New Roman"/>
          </w:rPr>
          <w:t>bukan</w:t>
        </w:r>
        <w:proofErr w:type="spellEnd"/>
        <w:r w:rsidRPr="00352BBE">
          <w:rPr>
            <w:rStyle w:val="Hyperlink"/>
            <w:rFonts w:ascii="Times New Roman" w:hAnsi="Times New Roman"/>
          </w:rPr>
          <w:t>-raja--</w:t>
        </w:r>
        <w:proofErr w:type="spellStart"/>
        <w:r w:rsidRPr="00352BBE">
          <w:rPr>
            <w:rStyle w:val="Hyperlink"/>
            <w:rFonts w:ascii="Times New Roman" w:hAnsi="Times New Roman"/>
          </w:rPr>
          <w:t>telaah-pengangkatan-dan-pemberhentian-perangkat-desa</w:t>
        </w:r>
        <w:proofErr w:type="spellEnd"/>
      </w:hyperlink>
      <w:r w:rsidRPr="00352BBE">
        <w:rPr>
          <w:rFonts w:ascii="Times New Roman" w:hAnsi="Times New Roman"/>
        </w:rPr>
        <w:t xml:space="preserve">, </w:t>
      </w:r>
      <w:proofErr w:type="spellStart"/>
      <w:r w:rsidRPr="00352BBE">
        <w:rPr>
          <w:rFonts w:ascii="Times New Roman" w:hAnsi="Times New Roman"/>
        </w:rPr>
        <w:t>diakses</w:t>
      </w:r>
      <w:proofErr w:type="spellEnd"/>
      <w:r w:rsidRPr="00352BBE">
        <w:rPr>
          <w:rFonts w:ascii="Times New Roman" w:hAnsi="Times New Roman"/>
        </w:rPr>
        <w:t xml:space="preserve"> </w:t>
      </w:r>
      <w:proofErr w:type="spellStart"/>
      <w:r w:rsidRPr="00352BBE">
        <w:rPr>
          <w:rFonts w:ascii="Times New Roman" w:hAnsi="Times New Roman"/>
        </w:rPr>
        <w:t>pada</w:t>
      </w:r>
      <w:proofErr w:type="spellEnd"/>
      <w:r w:rsidRPr="00352BBE">
        <w:rPr>
          <w:rFonts w:ascii="Times New Roman" w:hAnsi="Times New Roman"/>
        </w:rPr>
        <w:t xml:space="preserve"> </w:t>
      </w:r>
      <w:proofErr w:type="spellStart"/>
      <w:r w:rsidRPr="00352BBE">
        <w:rPr>
          <w:rFonts w:ascii="Times New Roman" w:hAnsi="Times New Roman"/>
        </w:rPr>
        <w:t>tanggal</w:t>
      </w:r>
      <w:proofErr w:type="spellEnd"/>
      <w:r w:rsidRPr="00352BBE">
        <w:rPr>
          <w:rFonts w:ascii="Times New Roman" w:hAnsi="Times New Roman"/>
        </w:rPr>
        <w:t xml:space="preserve"> 20 </w:t>
      </w:r>
      <w:proofErr w:type="spellStart"/>
      <w:r w:rsidRPr="00352BBE">
        <w:rPr>
          <w:rFonts w:ascii="Times New Roman" w:hAnsi="Times New Roman"/>
        </w:rPr>
        <w:t>Maret</w:t>
      </w:r>
      <w:proofErr w:type="spellEnd"/>
      <w:r w:rsidRPr="00352BBE">
        <w:rPr>
          <w:rFonts w:ascii="Times New Roman" w:hAnsi="Times New Roman"/>
        </w:rPr>
        <w:t xml:space="preserve"> 2022.</w:t>
      </w:r>
    </w:p>
  </w:footnote>
  <w:footnote w:id="9">
    <w:p w14:paraId="1E57F1C5" w14:textId="77777777" w:rsidR="00F35DDB" w:rsidRPr="00352BBE" w:rsidRDefault="00F35DDB"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w:t>
      </w:r>
      <w:proofErr w:type="spellStart"/>
      <w:r w:rsidRPr="00352BBE">
        <w:rPr>
          <w:rFonts w:ascii="Times New Roman" w:hAnsi="Times New Roman"/>
        </w:rPr>
        <w:t>Suharsini</w:t>
      </w:r>
      <w:proofErr w:type="spellEnd"/>
      <w:r w:rsidRPr="00352BBE">
        <w:rPr>
          <w:rFonts w:ascii="Times New Roman" w:hAnsi="Times New Roman"/>
        </w:rPr>
        <w:t xml:space="preserve"> </w:t>
      </w:r>
      <w:proofErr w:type="spellStart"/>
      <w:r w:rsidRPr="00352BBE">
        <w:rPr>
          <w:rFonts w:ascii="Times New Roman" w:hAnsi="Times New Roman"/>
        </w:rPr>
        <w:t>Arikunto</w:t>
      </w:r>
      <w:proofErr w:type="spellEnd"/>
      <w:r w:rsidRPr="00352BBE">
        <w:rPr>
          <w:rFonts w:ascii="Times New Roman" w:hAnsi="Times New Roman"/>
        </w:rPr>
        <w:t xml:space="preserve">, 2002, </w:t>
      </w:r>
      <w:proofErr w:type="spellStart"/>
      <w:r w:rsidRPr="00352BBE">
        <w:rPr>
          <w:rFonts w:ascii="Times New Roman" w:hAnsi="Times New Roman"/>
          <w:i/>
          <w:iCs/>
        </w:rPr>
        <w:t>Prosedur</w:t>
      </w:r>
      <w:proofErr w:type="spellEnd"/>
      <w:r w:rsidRPr="00352BBE">
        <w:rPr>
          <w:rFonts w:ascii="Times New Roman" w:hAnsi="Times New Roman"/>
          <w:i/>
          <w:iCs/>
        </w:rPr>
        <w:t xml:space="preserve"> </w:t>
      </w:r>
      <w:proofErr w:type="spellStart"/>
      <w:proofErr w:type="gramStart"/>
      <w:r w:rsidRPr="00352BBE">
        <w:rPr>
          <w:rFonts w:ascii="Times New Roman" w:hAnsi="Times New Roman"/>
          <w:i/>
          <w:iCs/>
        </w:rPr>
        <w:t>Penelitian</w:t>
      </w:r>
      <w:proofErr w:type="spellEnd"/>
      <w:r w:rsidRPr="00352BBE">
        <w:rPr>
          <w:rFonts w:ascii="Times New Roman" w:hAnsi="Times New Roman"/>
          <w:i/>
          <w:iCs/>
        </w:rPr>
        <w:t xml:space="preserve"> :</w:t>
      </w:r>
      <w:proofErr w:type="gramEnd"/>
      <w:r w:rsidRPr="00352BBE">
        <w:rPr>
          <w:rFonts w:ascii="Times New Roman" w:hAnsi="Times New Roman"/>
          <w:i/>
          <w:iCs/>
        </w:rPr>
        <w:t xml:space="preserve"> </w:t>
      </w:r>
      <w:proofErr w:type="spellStart"/>
      <w:r w:rsidRPr="00352BBE">
        <w:rPr>
          <w:rFonts w:ascii="Times New Roman" w:hAnsi="Times New Roman"/>
          <w:i/>
          <w:iCs/>
        </w:rPr>
        <w:t>Suatu</w:t>
      </w:r>
      <w:proofErr w:type="spellEnd"/>
      <w:r w:rsidRPr="00352BBE">
        <w:rPr>
          <w:rFonts w:ascii="Times New Roman" w:hAnsi="Times New Roman"/>
          <w:i/>
          <w:iCs/>
        </w:rPr>
        <w:t xml:space="preserve"> </w:t>
      </w:r>
      <w:proofErr w:type="spellStart"/>
      <w:r w:rsidRPr="00352BBE">
        <w:rPr>
          <w:rFonts w:ascii="Times New Roman" w:hAnsi="Times New Roman"/>
          <w:i/>
          <w:iCs/>
        </w:rPr>
        <w:t>Pendekatan</w:t>
      </w:r>
      <w:proofErr w:type="spellEnd"/>
      <w:r w:rsidRPr="00352BBE">
        <w:rPr>
          <w:rFonts w:ascii="Times New Roman" w:hAnsi="Times New Roman"/>
          <w:i/>
          <w:iCs/>
        </w:rPr>
        <w:t xml:space="preserve"> </w:t>
      </w:r>
      <w:proofErr w:type="spellStart"/>
      <w:r w:rsidRPr="00352BBE">
        <w:rPr>
          <w:rFonts w:ascii="Times New Roman" w:hAnsi="Times New Roman"/>
          <w:i/>
          <w:iCs/>
        </w:rPr>
        <w:t>Praktek</w:t>
      </w:r>
      <w:proofErr w:type="spellEnd"/>
      <w:r w:rsidRPr="00352BBE">
        <w:rPr>
          <w:rFonts w:ascii="Times New Roman" w:hAnsi="Times New Roman"/>
          <w:i/>
          <w:iCs/>
        </w:rPr>
        <w:t xml:space="preserve">, </w:t>
      </w:r>
      <w:r w:rsidRPr="00352BBE">
        <w:rPr>
          <w:rFonts w:ascii="Times New Roman" w:hAnsi="Times New Roman"/>
        </w:rPr>
        <w:t xml:space="preserve">Jakarta : </w:t>
      </w:r>
      <w:proofErr w:type="spellStart"/>
      <w:r w:rsidRPr="00352BBE">
        <w:rPr>
          <w:rFonts w:ascii="Times New Roman" w:hAnsi="Times New Roman"/>
        </w:rPr>
        <w:t>Rineka</w:t>
      </w:r>
      <w:proofErr w:type="spellEnd"/>
      <w:r w:rsidRPr="00352BBE">
        <w:rPr>
          <w:rFonts w:ascii="Times New Roman" w:hAnsi="Times New Roman"/>
        </w:rPr>
        <w:t xml:space="preserve"> </w:t>
      </w:r>
      <w:proofErr w:type="spellStart"/>
      <w:r w:rsidRPr="00352BBE">
        <w:rPr>
          <w:rFonts w:ascii="Times New Roman" w:hAnsi="Times New Roman"/>
        </w:rPr>
        <w:t>Cipta</w:t>
      </w:r>
      <w:proofErr w:type="spellEnd"/>
      <w:r w:rsidRPr="00352BBE">
        <w:rPr>
          <w:rFonts w:ascii="Times New Roman" w:hAnsi="Times New Roman"/>
        </w:rPr>
        <w:t xml:space="preserve">, </w:t>
      </w:r>
      <w:proofErr w:type="spellStart"/>
      <w:r w:rsidRPr="00352BBE">
        <w:rPr>
          <w:rFonts w:ascii="Times New Roman" w:hAnsi="Times New Roman"/>
        </w:rPr>
        <w:t>hlm</w:t>
      </w:r>
      <w:proofErr w:type="spellEnd"/>
      <w:r w:rsidRPr="00352BBE">
        <w:rPr>
          <w:rFonts w:ascii="Times New Roman" w:hAnsi="Times New Roman"/>
        </w:rPr>
        <w:t>. 23</w:t>
      </w:r>
    </w:p>
  </w:footnote>
  <w:footnote w:id="10">
    <w:p w14:paraId="2EE2CD76" w14:textId="77777777" w:rsidR="00F35DDB" w:rsidRPr="00352BBE" w:rsidRDefault="00F35DDB"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w:t>
      </w:r>
      <w:proofErr w:type="spellStart"/>
      <w:r w:rsidRPr="00352BBE">
        <w:rPr>
          <w:rFonts w:ascii="Times New Roman" w:hAnsi="Times New Roman"/>
        </w:rPr>
        <w:t>Soerjono</w:t>
      </w:r>
      <w:proofErr w:type="spellEnd"/>
      <w:r w:rsidRPr="00352BBE">
        <w:rPr>
          <w:rFonts w:ascii="Times New Roman" w:hAnsi="Times New Roman"/>
        </w:rPr>
        <w:t xml:space="preserve"> </w:t>
      </w:r>
      <w:proofErr w:type="spellStart"/>
      <w:r w:rsidRPr="00352BBE">
        <w:rPr>
          <w:rFonts w:ascii="Times New Roman" w:hAnsi="Times New Roman"/>
        </w:rPr>
        <w:t>Soekanto</w:t>
      </w:r>
      <w:proofErr w:type="spellEnd"/>
      <w:r w:rsidRPr="00352BBE">
        <w:rPr>
          <w:rFonts w:ascii="Times New Roman" w:hAnsi="Times New Roman"/>
        </w:rPr>
        <w:t xml:space="preserve"> </w:t>
      </w:r>
      <w:proofErr w:type="spellStart"/>
      <w:r w:rsidRPr="00352BBE">
        <w:rPr>
          <w:rFonts w:ascii="Times New Roman" w:hAnsi="Times New Roman"/>
        </w:rPr>
        <w:t>dan</w:t>
      </w:r>
      <w:proofErr w:type="spellEnd"/>
      <w:r w:rsidRPr="00352BBE">
        <w:rPr>
          <w:rFonts w:ascii="Times New Roman" w:hAnsi="Times New Roman"/>
        </w:rPr>
        <w:t xml:space="preserve"> Sri </w:t>
      </w:r>
      <w:proofErr w:type="spellStart"/>
      <w:r w:rsidRPr="00352BBE">
        <w:rPr>
          <w:rFonts w:ascii="Times New Roman" w:hAnsi="Times New Roman"/>
        </w:rPr>
        <w:t>Mamudji</w:t>
      </w:r>
      <w:proofErr w:type="spellEnd"/>
      <w:r w:rsidRPr="00352BBE">
        <w:rPr>
          <w:rFonts w:ascii="Times New Roman" w:hAnsi="Times New Roman"/>
        </w:rPr>
        <w:t xml:space="preserve">, 1995, </w:t>
      </w:r>
      <w:proofErr w:type="spellStart"/>
      <w:r w:rsidRPr="00352BBE">
        <w:rPr>
          <w:rFonts w:ascii="Times New Roman" w:hAnsi="Times New Roman"/>
          <w:i/>
          <w:iCs/>
        </w:rPr>
        <w:t>Penelitian</w:t>
      </w:r>
      <w:proofErr w:type="spellEnd"/>
      <w:r w:rsidRPr="00352BBE">
        <w:rPr>
          <w:rFonts w:ascii="Times New Roman" w:hAnsi="Times New Roman"/>
          <w:i/>
          <w:iCs/>
        </w:rPr>
        <w:t xml:space="preserve"> </w:t>
      </w:r>
      <w:proofErr w:type="spellStart"/>
      <w:r w:rsidRPr="00352BBE">
        <w:rPr>
          <w:rFonts w:ascii="Times New Roman" w:hAnsi="Times New Roman"/>
          <w:i/>
          <w:iCs/>
        </w:rPr>
        <w:t>Hukum</w:t>
      </w:r>
      <w:proofErr w:type="spellEnd"/>
      <w:r w:rsidRPr="00352BBE">
        <w:rPr>
          <w:rFonts w:ascii="Times New Roman" w:hAnsi="Times New Roman"/>
          <w:i/>
          <w:iCs/>
        </w:rPr>
        <w:t xml:space="preserve"> </w:t>
      </w:r>
      <w:proofErr w:type="spellStart"/>
      <w:r w:rsidRPr="00352BBE">
        <w:rPr>
          <w:rFonts w:ascii="Times New Roman" w:hAnsi="Times New Roman"/>
          <w:i/>
          <w:iCs/>
        </w:rPr>
        <w:t>Normatif</w:t>
      </w:r>
      <w:proofErr w:type="spellEnd"/>
      <w:r w:rsidRPr="00352BBE">
        <w:rPr>
          <w:rFonts w:ascii="Times New Roman" w:hAnsi="Times New Roman"/>
          <w:i/>
          <w:iCs/>
        </w:rPr>
        <w:t xml:space="preserve"> </w:t>
      </w:r>
      <w:proofErr w:type="spellStart"/>
      <w:r w:rsidRPr="00352BBE">
        <w:rPr>
          <w:rFonts w:ascii="Times New Roman" w:hAnsi="Times New Roman"/>
          <w:i/>
          <w:iCs/>
        </w:rPr>
        <w:t>Suatu</w:t>
      </w:r>
      <w:proofErr w:type="spellEnd"/>
      <w:r w:rsidRPr="00352BBE">
        <w:rPr>
          <w:rFonts w:ascii="Times New Roman" w:hAnsi="Times New Roman"/>
          <w:i/>
          <w:iCs/>
        </w:rPr>
        <w:t xml:space="preserve"> </w:t>
      </w:r>
      <w:proofErr w:type="spellStart"/>
      <w:r w:rsidRPr="00352BBE">
        <w:rPr>
          <w:rFonts w:ascii="Times New Roman" w:hAnsi="Times New Roman"/>
          <w:i/>
          <w:iCs/>
        </w:rPr>
        <w:t>Tinjauan</w:t>
      </w:r>
      <w:proofErr w:type="spellEnd"/>
      <w:r w:rsidRPr="00352BBE">
        <w:rPr>
          <w:rFonts w:ascii="Times New Roman" w:hAnsi="Times New Roman"/>
          <w:i/>
          <w:iCs/>
        </w:rPr>
        <w:t xml:space="preserve"> </w:t>
      </w:r>
      <w:proofErr w:type="spellStart"/>
      <w:r w:rsidRPr="00352BBE">
        <w:rPr>
          <w:rFonts w:ascii="Times New Roman" w:hAnsi="Times New Roman"/>
          <w:i/>
          <w:iCs/>
        </w:rPr>
        <w:t>Singkat</w:t>
      </w:r>
      <w:proofErr w:type="spellEnd"/>
      <w:r w:rsidRPr="00352BBE">
        <w:rPr>
          <w:rFonts w:ascii="Times New Roman" w:hAnsi="Times New Roman"/>
          <w:i/>
          <w:iCs/>
        </w:rPr>
        <w:t xml:space="preserve">, </w:t>
      </w:r>
      <w:proofErr w:type="gramStart"/>
      <w:r w:rsidRPr="00352BBE">
        <w:rPr>
          <w:rFonts w:ascii="Times New Roman" w:hAnsi="Times New Roman"/>
        </w:rPr>
        <w:t>Jakarta :</w:t>
      </w:r>
      <w:proofErr w:type="gramEnd"/>
      <w:r w:rsidRPr="00352BBE">
        <w:rPr>
          <w:rFonts w:ascii="Times New Roman" w:hAnsi="Times New Roman"/>
        </w:rPr>
        <w:t xml:space="preserve"> </w:t>
      </w:r>
      <w:proofErr w:type="spellStart"/>
      <w:r w:rsidRPr="00352BBE">
        <w:rPr>
          <w:rFonts w:ascii="Times New Roman" w:hAnsi="Times New Roman"/>
        </w:rPr>
        <w:t>Rajawali</w:t>
      </w:r>
      <w:proofErr w:type="spellEnd"/>
      <w:r w:rsidRPr="00352BBE">
        <w:rPr>
          <w:rFonts w:ascii="Times New Roman" w:hAnsi="Times New Roman"/>
        </w:rPr>
        <w:t xml:space="preserve"> Press, </w:t>
      </w:r>
      <w:proofErr w:type="spellStart"/>
      <w:r w:rsidRPr="00352BBE">
        <w:rPr>
          <w:rFonts w:ascii="Times New Roman" w:hAnsi="Times New Roman"/>
        </w:rPr>
        <w:t>hlm</w:t>
      </w:r>
      <w:proofErr w:type="spellEnd"/>
      <w:r w:rsidRPr="00352BBE">
        <w:rPr>
          <w:rFonts w:ascii="Times New Roman" w:hAnsi="Times New Roman"/>
        </w:rPr>
        <w:t>. 39</w:t>
      </w:r>
    </w:p>
  </w:footnote>
  <w:footnote w:id="11">
    <w:p w14:paraId="5EA25E71" w14:textId="5A67853C" w:rsidR="00DA3542" w:rsidRPr="00352BBE" w:rsidRDefault="00DA3542"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I </w:t>
      </w:r>
      <w:proofErr w:type="spellStart"/>
      <w:r w:rsidRPr="00352BBE">
        <w:rPr>
          <w:rFonts w:ascii="Times New Roman" w:hAnsi="Times New Roman"/>
        </w:rPr>
        <w:t>Nengah</w:t>
      </w:r>
      <w:proofErr w:type="spellEnd"/>
      <w:r w:rsidRPr="00352BBE">
        <w:rPr>
          <w:rFonts w:ascii="Times New Roman" w:hAnsi="Times New Roman"/>
        </w:rPr>
        <w:t xml:space="preserve"> </w:t>
      </w:r>
      <w:proofErr w:type="spellStart"/>
      <w:r w:rsidRPr="00352BBE">
        <w:rPr>
          <w:rFonts w:ascii="Times New Roman" w:hAnsi="Times New Roman"/>
        </w:rPr>
        <w:t>Suantra</w:t>
      </w:r>
      <w:proofErr w:type="spellEnd"/>
      <w:r w:rsidRPr="00352BBE">
        <w:rPr>
          <w:rFonts w:ascii="Times New Roman" w:hAnsi="Times New Roman"/>
        </w:rPr>
        <w:t xml:space="preserve"> </w:t>
      </w:r>
      <w:proofErr w:type="spellStart"/>
      <w:r w:rsidRPr="00352BBE">
        <w:rPr>
          <w:rFonts w:ascii="Times New Roman" w:hAnsi="Times New Roman"/>
        </w:rPr>
        <w:t>dan</w:t>
      </w:r>
      <w:proofErr w:type="spellEnd"/>
      <w:r w:rsidRPr="00352BBE">
        <w:rPr>
          <w:rFonts w:ascii="Times New Roman" w:hAnsi="Times New Roman"/>
        </w:rPr>
        <w:t xml:space="preserve"> </w:t>
      </w:r>
      <w:proofErr w:type="spellStart"/>
      <w:r w:rsidRPr="00352BBE">
        <w:rPr>
          <w:rFonts w:ascii="Times New Roman" w:hAnsi="Times New Roman"/>
        </w:rPr>
        <w:t>Bagus</w:t>
      </w:r>
      <w:proofErr w:type="spellEnd"/>
      <w:r w:rsidRPr="00352BBE">
        <w:rPr>
          <w:rFonts w:ascii="Times New Roman" w:hAnsi="Times New Roman"/>
        </w:rPr>
        <w:t xml:space="preserve"> </w:t>
      </w:r>
      <w:proofErr w:type="spellStart"/>
      <w:r w:rsidRPr="00352BBE">
        <w:rPr>
          <w:rFonts w:ascii="Times New Roman" w:hAnsi="Times New Roman"/>
        </w:rPr>
        <w:t>Hermanto</w:t>
      </w:r>
      <w:proofErr w:type="spellEnd"/>
      <w:r w:rsidRPr="00352BBE">
        <w:rPr>
          <w:rFonts w:ascii="Times New Roman" w:hAnsi="Times New Roman"/>
        </w:rPr>
        <w:t xml:space="preserve">, </w:t>
      </w:r>
      <w:proofErr w:type="spellStart"/>
      <w:r w:rsidRPr="00352BBE">
        <w:rPr>
          <w:rFonts w:ascii="Times New Roman" w:hAnsi="Times New Roman"/>
          <w:i/>
        </w:rPr>
        <w:t>Implementasi</w:t>
      </w:r>
      <w:proofErr w:type="spellEnd"/>
      <w:r w:rsidRPr="00352BBE">
        <w:rPr>
          <w:rFonts w:ascii="Times New Roman" w:hAnsi="Times New Roman"/>
          <w:i/>
        </w:rPr>
        <w:t xml:space="preserve"> </w:t>
      </w:r>
      <w:proofErr w:type="spellStart"/>
      <w:r w:rsidRPr="00352BBE">
        <w:rPr>
          <w:rFonts w:ascii="Times New Roman" w:hAnsi="Times New Roman"/>
          <w:i/>
        </w:rPr>
        <w:t>Putusan</w:t>
      </w:r>
      <w:proofErr w:type="spellEnd"/>
      <w:r w:rsidRPr="00352BBE">
        <w:rPr>
          <w:rFonts w:ascii="Times New Roman" w:hAnsi="Times New Roman"/>
          <w:i/>
        </w:rPr>
        <w:t xml:space="preserve"> </w:t>
      </w:r>
      <w:proofErr w:type="spellStart"/>
      <w:r w:rsidRPr="00352BBE">
        <w:rPr>
          <w:rFonts w:ascii="Times New Roman" w:hAnsi="Times New Roman"/>
          <w:i/>
        </w:rPr>
        <w:t>Mahkamah</w:t>
      </w:r>
      <w:proofErr w:type="spellEnd"/>
      <w:r w:rsidRPr="00352BBE">
        <w:rPr>
          <w:rFonts w:ascii="Times New Roman" w:hAnsi="Times New Roman"/>
          <w:i/>
        </w:rPr>
        <w:t xml:space="preserve"> </w:t>
      </w:r>
      <w:proofErr w:type="spellStart"/>
      <w:r w:rsidRPr="00352BBE">
        <w:rPr>
          <w:rFonts w:ascii="Times New Roman" w:hAnsi="Times New Roman"/>
          <w:i/>
        </w:rPr>
        <w:t>Konstitusi</w:t>
      </w:r>
      <w:proofErr w:type="spellEnd"/>
      <w:r w:rsidRPr="00352BBE">
        <w:rPr>
          <w:rFonts w:ascii="Times New Roman" w:hAnsi="Times New Roman"/>
          <w:i/>
        </w:rPr>
        <w:t xml:space="preserve"> </w:t>
      </w:r>
      <w:proofErr w:type="spellStart"/>
      <w:r w:rsidRPr="00352BBE">
        <w:rPr>
          <w:rFonts w:ascii="Times New Roman" w:hAnsi="Times New Roman"/>
          <w:i/>
        </w:rPr>
        <w:t>Nomor</w:t>
      </w:r>
      <w:proofErr w:type="spellEnd"/>
      <w:r w:rsidRPr="00352BBE">
        <w:rPr>
          <w:rFonts w:ascii="Times New Roman" w:hAnsi="Times New Roman"/>
          <w:i/>
        </w:rPr>
        <w:t xml:space="preserve"> 128/PUU-XIII/2015 </w:t>
      </w:r>
      <w:proofErr w:type="spellStart"/>
      <w:r w:rsidRPr="00352BBE">
        <w:rPr>
          <w:rFonts w:ascii="Times New Roman" w:hAnsi="Times New Roman"/>
          <w:i/>
        </w:rPr>
        <w:t>dalam</w:t>
      </w:r>
      <w:proofErr w:type="spellEnd"/>
      <w:r w:rsidRPr="00352BBE">
        <w:rPr>
          <w:rFonts w:ascii="Times New Roman" w:hAnsi="Times New Roman"/>
          <w:i/>
        </w:rPr>
        <w:t xml:space="preserve"> </w:t>
      </w:r>
      <w:proofErr w:type="spellStart"/>
      <w:r w:rsidRPr="00352BBE">
        <w:rPr>
          <w:rFonts w:ascii="Times New Roman" w:hAnsi="Times New Roman"/>
          <w:i/>
        </w:rPr>
        <w:t>Pengisian</w:t>
      </w:r>
      <w:proofErr w:type="spellEnd"/>
      <w:r w:rsidRPr="00352BBE">
        <w:rPr>
          <w:rFonts w:ascii="Times New Roman" w:hAnsi="Times New Roman"/>
          <w:i/>
        </w:rPr>
        <w:t xml:space="preserve"> </w:t>
      </w:r>
      <w:proofErr w:type="spellStart"/>
      <w:r w:rsidRPr="00352BBE">
        <w:rPr>
          <w:rFonts w:ascii="Times New Roman" w:hAnsi="Times New Roman"/>
          <w:i/>
        </w:rPr>
        <w:t>Jabatan</w:t>
      </w:r>
      <w:proofErr w:type="spellEnd"/>
      <w:r w:rsidRPr="00352BBE">
        <w:rPr>
          <w:rFonts w:ascii="Times New Roman" w:hAnsi="Times New Roman"/>
          <w:i/>
        </w:rPr>
        <w:t xml:space="preserve"> </w:t>
      </w:r>
      <w:proofErr w:type="spellStart"/>
      <w:r w:rsidRPr="00352BBE">
        <w:rPr>
          <w:rFonts w:ascii="Times New Roman" w:hAnsi="Times New Roman"/>
          <w:i/>
        </w:rPr>
        <w:t>Perangkat</w:t>
      </w:r>
      <w:proofErr w:type="spellEnd"/>
      <w:r w:rsidRPr="00352BBE">
        <w:rPr>
          <w:rFonts w:ascii="Times New Roman" w:hAnsi="Times New Roman"/>
          <w:i/>
        </w:rPr>
        <w:t xml:space="preserve"> </w:t>
      </w:r>
      <w:proofErr w:type="spellStart"/>
      <w:r w:rsidRPr="00352BBE">
        <w:rPr>
          <w:rFonts w:ascii="Times New Roman" w:hAnsi="Times New Roman"/>
          <w:i/>
        </w:rPr>
        <w:t>Desa</w:t>
      </w:r>
      <w:proofErr w:type="spellEnd"/>
      <w:r w:rsidRPr="00352BBE">
        <w:rPr>
          <w:rFonts w:ascii="Times New Roman" w:hAnsi="Times New Roman"/>
          <w:i/>
        </w:rPr>
        <w:t xml:space="preserve">, </w:t>
      </w:r>
      <w:proofErr w:type="spellStart"/>
      <w:r w:rsidRPr="00352BBE">
        <w:rPr>
          <w:rFonts w:ascii="Times New Roman" w:hAnsi="Times New Roman"/>
        </w:rPr>
        <w:t>Jurnal</w:t>
      </w:r>
      <w:proofErr w:type="spellEnd"/>
      <w:r w:rsidRPr="00352BBE">
        <w:rPr>
          <w:rFonts w:ascii="Times New Roman" w:hAnsi="Times New Roman"/>
        </w:rPr>
        <w:t xml:space="preserve"> </w:t>
      </w:r>
      <w:proofErr w:type="spellStart"/>
      <w:r w:rsidRPr="00352BBE">
        <w:rPr>
          <w:rFonts w:ascii="Times New Roman" w:hAnsi="Times New Roman"/>
        </w:rPr>
        <w:t>Konstitusi</w:t>
      </w:r>
      <w:proofErr w:type="spellEnd"/>
      <w:r w:rsidRPr="00352BBE">
        <w:rPr>
          <w:rFonts w:ascii="Times New Roman" w:hAnsi="Times New Roman"/>
        </w:rPr>
        <w:t xml:space="preserve">, Volume 16 </w:t>
      </w:r>
      <w:proofErr w:type="spellStart"/>
      <w:r w:rsidRPr="00352BBE">
        <w:rPr>
          <w:rFonts w:ascii="Times New Roman" w:hAnsi="Times New Roman"/>
        </w:rPr>
        <w:t>Nomor</w:t>
      </w:r>
      <w:proofErr w:type="spellEnd"/>
      <w:r w:rsidRPr="00352BBE">
        <w:rPr>
          <w:rFonts w:ascii="Times New Roman" w:hAnsi="Times New Roman"/>
        </w:rPr>
        <w:t xml:space="preserve"> 3, September 2019, </w:t>
      </w:r>
      <w:proofErr w:type="spellStart"/>
      <w:r w:rsidRPr="00352BBE">
        <w:rPr>
          <w:rFonts w:ascii="Times New Roman" w:hAnsi="Times New Roman"/>
        </w:rPr>
        <w:t>hlm</w:t>
      </w:r>
      <w:proofErr w:type="spellEnd"/>
      <w:r w:rsidRPr="00352BBE">
        <w:rPr>
          <w:rFonts w:ascii="Times New Roman" w:hAnsi="Times New Roman"/>
        </w:rPr>
        <w:t>. 456</w:t>
      </w:r>
    </w:p>
  </w:footnote>
  <w:footnote w:id="12">
    <w:p w14:paraId="61E80297" w14:textId="506F29FC" w:rsidR="00DA3542" w:rsidRPr="00352BBE" w:rsidRDefault="00DA3542"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w:t>
      </w:r>
      <w:proofErr w:type="spellStart"/>
      <w:r w:rsidRPr="00352BBE">
        <w:rPr>
          <w:rFonts w:ascii="Times New Roman" w:hAnsi="Times New Roman"/>
        </w:rPr>
        <w:t>Ahsan</w:t>
      </w:r>
      <w:proofErr w:type="spellEnd"/>
      <w:r w:rsidRPr="00352BBE">
        <w:rPr>
          <w:rFonts w:ascii="Times New Roman" w:hAnsi="Times New Roman"/>
        </w:rPr>
        <w:t xml:space="preserve"> </w:t>
      </w:r>
      <w:proofErr w:type="spellStart"/>
      <w:r w:rsidRPr="00352BBE">
        <w:rPr>
          <w:rFonts w:ascii="Times New Roman" w:hAnsi="Times New Roman"/>
        </w:rPr>
        <w:t>Yunus</w:t>
      </w:r>
      <w:proofErr w:type="spellEnd"/>
      <w:r w:rsidRPr="00352BBE">
        <w:rPr>
          <w:rFonts w:ascii="Times New Roman" w:hAnsi="Times New Roman"/>
        </w:rPr>
        <w:t xml:space="preserve">; </w:t>
      </w:r>
      <w:proofErr w:type="spellStart"/>
      <w:r w:rsidRPr="00352BBE">
        <w:rPr>
          <w:rFonts w:ascii="Times New Roman" w:hAnsi="Times New Roman"/>
          <w:i/>
        </w:rPr>
        <w:t>Analisis</w:t>
      </w:r>
      <w:proofErr w:type="spellEnd"/>
      <w:r w:rsidRPr="00352BBE">
        <w:rPr>
          <w:rFonts w:ascii="Times New Roman" w:hAnsi="Times New Roman"/>
          <w:i/>
        </w:rPr>
        <w:t xml:space="preserve"> </w:t>
      </w:r>
      <w:proofErr w:type="spellStart"/>
      <w:r w:rsidRPr="00352BBE">
        <w:rPr>
          <w:rFonts w:ascii="Times New Roman" w:hAnsi="Times New Roman"/>
          <w:i/>
        </w:rPr>
        <w:t>Yuridis</w:t>
      </w:r>
      <w:proofErr w:type="spellEnd"/>
      <w:r w:rsidRPr="00352BBE">
        <w:rPr>
          <w:rFonts w:ascii="Times New Roman" w:hAnsi="Times New Roman"/>
          <w:i/>
        </w:rPr>
        <w:t xml:space="preserve"> </w:t>
      </w:r>
      <w:proofErr w:type="spellStart"/>
      <w:r w:rsidRPr="00352BBE">
        <w:rPr>
          <w:rFonts w:ascii="Times New Roman" w:hAnsi="Times New Roman"/>
          <w:i/>
        </w:rPr>
        <w:t>Sifat</w:t>
      </w:r>
      <w:proofErr w:type="spellEnd"/>
      <w:r w:rsidRPr="00352BBE">
        <w:rPr>
          <w:rFonts w:ascii="Times New Roman" w:hAnsi="Times New Roman"/>
          <w:i/>
        </w:rPr>
        <w:t xml:space="preserve"> Final </w:t>
      </w:r>
      <w:proofErr w:type="spellStart"/>
      <w:r w:rsidRPr="00352BBE">
        <w:rPr>
          <w:rFonts w:ascii="Times New Roman" w:hAnsi="Times New Roman"/>
          <w:i/>
        </w:rPr>
        <w:t>dan</w:t>
      </w:r>
      <w:proofErr w:type="spellEnd"/>
      <w:r w:rsidRPr="00352BBE">
        <w:rPr>
          <w:rFonts w:ascii="Times New Roman" w:hAnsi="Times New Roman"/>
          <w:i/>
        </w:rPr>
        <w:t xml:space="preserve"> </w:t>
      </w:r>
      <w:proofErr w:type="spellStart"/>
      <w:r w:rsidRPr="00352BBE">
        <w:rPr>
          <w:rFonts w:ascii="Times New Roman" w:hAnsi="Times New Roman"/>
          <w:i/>
        </w:rPr>
        <w:t>Mengikat</w:t>
      </w:r>
      <w:proofErr w:type="spellEnd"/>
      <w:r w:rsidRPr="00352BBE">
        <w:rPr>
          <w:rFonts w:ascii="Times New Roman" w:hAnsi="Times New Roman"/>
          <w:i/>
        </w:rPr>
        <w:t xml:space="preserve"> (binding) </w:t>
      </w:r>
      <w:proofErr w:type="spellStart"/>
      <w:r w:rsidRPr="00352BBE">
        <w:rPr>
          <w:rFonts w:ascii="Times New Roman" w:hAnsi="Times New Roman"/>
          <w:i/>
        </w:rPr>
        <w:t>Putusan</w:t>
      </w:r>
      <w:proofErr w:type="spellEnd"/>
      <w:r w:rsidRPr="00352BBE">
        <w:rPr>
          <w:rFonts w:ascii="Times New Roman" w:hAnsi="Times New Roman"/>
          <w:i/>
        </w:rPr>
        <w:t xml:space="preserve"> </w:t>
      </w:r>
      <w:proofErr w:type="spellStart"/>
      <w:r w:rsidRPr="00352BBE">
        <w:rPr>
          <w:rFonts w:ascii="Times New Roman" w:hAnsi="Times New Roman"/>
          <w:i/>
        </w:rPr>
        <w:t>Mahkamah</w:t>
      </w:r>
      <w:proofErr w:type="spellEnd"/>
      <w:r w:rsidRPr="00352BBE">
        <w:rPr>
          <w:rFonts w:ascii="Times New Roman" w:hAnsi="Times New Roman"/>
          <w:i/>
        </w:rPr>
        <w:t xml:space="preserve"> </w:t>
      </w:r>
      <w:proofErr w:type="spellStart"/>
      <w:r w:rsidRPr="00352BBE">
        <w:rPr>
          <w:rFonts w:ascii="Times New Roman" w:hAnsi="Times New Roman"/>
          <w:i/>
        </w:rPr>
        <w:t>Konstitusi</w:t>
      </w:r>
      <w:proofErr w:type="spellEnd"/>
      <w:r w:rsidRPr="00352BBE">
        <w:rPr>
          <w:rFonts w:ascii="Times New Roman" w:hAnsi="Times New Roman"/>
        </w:rPr>
        <w:t xml:space="preserve">, </w:t>
      </w:r>
      <w:proofErr w:type="spellStart"/>
      <w:r w:rsidRPr="00352BBE">
        <w:rPr>
          <w:rFonts w:ascii="Times New Roman" w:hAnsi="Times New Roman"/>
        </w:rPr>
        <w:t>Jurnal</w:t>
      </w:r>
      <w:proofErr w:type="spellEnd"/>
      <w:r w:rsidRPr="00352BBE">
        <w:rPr>
          <w:rFonts w:ascii="Times New Roman" w:hAnsi="Times New Roman"/>
        </w:rPr>
        <w:t xml:space="preserve"> </w:t>
      </w:r>
      <w:proofErr w:type="spellStart"/>
      <w:r w:rsidRPr="00352BBE">
        <w:rPr>
          <w:rFonts w:ascii="Times New Roman" w:hAnsi="Times New Roman"/>
        </w:rPr>
        <w:t>Konstitusi</w:t>
      </w:r>
      <w:proofErr w:type="spellEnd"/>
      <w:r w:rsidRPr="00352BBE">
        <w:rPr>
          <w:rFonts w:ascii="Times New Roman" w:hAnsi="Times New Roman"/>
        </w:rPr>
        <w:t xml:space="preserve">,  Volume III </w:t>
      </w:r>
      <w:proofErr w:type="spellStart"/>
      <w:r w:rsidRPr="00352BBE">
        <w:rPr>
          <w:rFonts w:ascii="Times New Roman" w:hAnsi="Times New Roman"/>
        </w:rPr>
        <w:t>Nomor</w:t>
      </w:r>
      <w:proofErr w:type="spellEnd"/>
      <w:r w:rsidRPr="00352BBE">
        <w:rPr>
          <w:rFonts w:ascii="Times New Roman" w:hAnsi="Times New Roman"/>
        </w:rPr>
        <w:t xml:space="preserve"> 2, November 2011, </w:t>
      </w:r>
      <w:proofErr w:type="spellStart"/>
      <w:r w:rsidRPr="00352BBE">
        <w:rPr>
          <w:rFonts w:ascii="Times New Roman" w:hAnsi="Times New Roman"/>
        </w:rPr>
        <w:t>hlm</w:t>
      </w:r>
      <w:proofErr w:type="spellEnd"/>
      <w:r w:rsidRPr="00352BBE">
        <w:rPr>
          <w:rFonts w:ascii="Times New Roman" w:hAnsi="Times New Roman"/>
        </w:rPr>
        <w:t>. 12</w:t>
      </w:r>
    </w:p>
  </w:footnote>
  <w:footnote w:id="13">
    <w:p w14:paraId="6DB0516F" w14:textId="39655FFA" w:rsidR="00DA3542" w:rsidRPr="00352BBE" w:rsidRDefault="00DA3542"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w:t>
      </w:r>
      <w:proofErr w:type="spellStart"/>
      <w:r w:rsidRPr="00352BBE">
        <w:rPr>
          <w:rFonts w:ascii="Times New Roman" w:hAnsi="Times New Roman"/>
        </w:rPr>
        <w:t>Weppy</w:t>
      </w:r>
      <w:proofErr w:type="spellEnd"/>
      <w:r w:rsidRPr="00352BBE">
        <w:rPr>
          <w:rFonts w:ascii="Times New Roman" w:hAnsi="Times New Roman"/>
        </w:rPr>
        <w:t xml:space="preserve"> </w:t>
      </w:r>
      <w:proofErr w:type="spellStart"/>
      <w:r w:rsidRPr="00352BBE">
        <w:rPr>
          <w:rFonts w:ascii="Times New Roman" w:hAnsi="Times New Roman"/>
        </w:rPr>
        <w:t>Susetiyo</w:t>
      </w:r>
      <w:proofErr w:type="spellEnd"/>
      <w:r w:rsidRPr="00352BBE">
        <w:rPr>
          <w:rFonts w:ascii="Times New Roman" w:hAnsi="Times New Roman"/>
        </w:rPr>
        <w:t xml:space="preserve">, Erwin </w:t>
      </w:r>
      <w:proofErr w:type="spellStart"/>
      <w:r w:rsidRPr="00352BBE">
        <w:rPr>
          <w:rFonts w:ascii="Times New Roman" w:hAnsi="Times New Roman"/>
        </w:rPr>
        <w:t>Widhiandono</w:t>
      </w:r>
      <w:proofErr w:type="spellEnd"/>
      <w:r w:rsidRPr="00352BBE">
        <w:rPr>
          <w:rFonts w:ascii="Times New Roman" w:hAnsi="Times New Roman"/>
        </w:rPr>
        <w:t xml:space="preserve">, </w:t>
      </w:r>
      <w:proofErr w:type="spellStart"/>
      <w:r w:rsidRPr="00352BBE">
        <w:rPr>
          <w:rFonts w:ascii="Times New Roman" w:hAnsi="Times New Roman"/>
        </w:rPr>
        <w:t>Anik</w:t>
      </w:r>
      <w:proofErr w:type="spellEnd"/>
      <w:r w:rsidRPr="00352BBE">
        <w:rPr>
          <w:rFonts w:ascii="Times New Roman" w:hAnsi="Times New Roman"/>
        </w:rPr>
        <w:t xml:space="preserve"> </w:t>
      </w:r>
      <w:proofErr w:type="spellStart"/>
      <w:r w:rsidRPr="00352BBE">
        <w:rPr>
          <w:rFonts w:ascii="Times New Roman" w:hAnsi="Times New Roman"/>
        </w:rPr>
        <w:t>Iftitah</w:t>
      </w:r>
      <w:proofErr w:type="spellEnd"/>
      <w:r w:rsidRPr="00352BBE">
        <w:rPr>
          <w:rFonts w:ascii="Times New Roman" w:hAnsi="Times New Roman"/>
        </w:rPr>
        <w:t xml:space="preserve">, </w:t>
      </w:r>
      <w:proofErr w:type="spellStart"/>
      <w:r w:rsidRPr="00352BBE">
        <w:rPr>
          <w:rFonts w:ascii="Times New Roman" w:hAnsi="Times New Roman"/>
          <w:i/>
        </w:rPr>
        <w:t>Pengaturan</w:t>
      </w:r>
      <w:proofErr w:type="spellEnd"/>
      <w:r w:rsidRPr="00352BBE">
        <w:rPr>
          <w:rFonts w:ascii="Times New Roman" w:hAnsi="Times New Roman"/>
          <w:i/>
        </w:rPr>
        <w:t xml:space="preserve"> </w:t>
      </w:r>
      <w:proofErr w:type="spellStart"/>
      <w:r w:rsidRPr="00352BBE">
        <w:rPr>
          <w:rFonts w:ascii="Times New Roman" w:hAnsi="Times New Roman"/>
          <w:i/>
        </w:rPr>
        <w:t>Pengangkatan</w:t>
      </w:r>
      <w:proofErr w:type="spellEnd"/>
      <w:r w:rsidRPr="00352BBE">
        <w:rPr>
          <w:rFonts w:ascii="Times New Roman" w:hAnsi="Times New Roman"/>
          <w:i/>
        </w:rPr>
        <w:t xml:space="preserve"> </w:t>
      </w:r>
      <w:proofErr w:type="spellStart"/>
      <w:r w:rsidRPr="00352BBE">
        <w:rPr>
          <w:rFonts w:ascii="Times New Roman" w:hAnsi="Times New Roman"/>
          <w:i/>
        </w:rPr>
        <w:t>Perangkat</w:t>
      </w:r>
      <w:proofErr w:type="spellEnd"/>
      <w:r w:rsidRPr="00352BBE">
        <w:rPr>
          <w:rFonts w:ascii="Times New Roman" w:hAnsi="Times New Roman"/>
          <w:i/>
        </w:rPr>
        <w:t xml:space="preserve"> </w:t>
      </w:r>
      <w:proofErr w:type="spellStart"/>
      <w:r w:rsidRPr="00352BBE">
        <w:rPr>
          <w:rFonts w:ascii="Times New Roman" w:hAnsi="Times New Roman"/>
          <w:i/>
        </w:rPr>
        <w:t>Desa</w:t>
      </w:r>
      <w:proofErr w:type="spellEnd"/>
      <w:r w:rsidRPr="00352BBE">
        <w:rPr>
          <w:rFonts w:ascii="Times New Roman" w:hAnsi="Times New Roman"/>
          <w:i/>
        </w:rPr>
        <w:t xml:space="preserve"> di </w:t>
      </w:r>
      <w:proofErr w:type="spellStart"/>
      <w:r w:rsidRPr="00352BBE">
        <w:rPr>
          <w:rFonts w:ascii="Times New Roman" w:hAnsi="Times New Roman"/>
          <w:i/>
        </w:rPr>
        <w:t>Kabupaten</w:t>
      </w:r>
      <w:proofErr w:type="spellEnd"/>
      <w:r w:rsidRPr="00352BBE">
        <w:rPr>
          <w:rFonts w:ascii="Times New Roman" w:hAnsi="Times New Roman"/>
          <w:i/>
        </w:rPr>
        <w:t xml:space="preserve"> </w:t>
      </w:r>
      <w:proofErr w:type="spellStart"/>
      <w:r w:rsidRPr="00352BBE">
        <w:rPr>
          <w:rFonts w:ascii="Times New Roman" w:hAnsi="Times New Roman"/>
          <w:i/>
        </w:rPr>
        <w:t>Blitar</w:t>
      </w:r>
      <w:proofErr w:type="spellEnd"/>
      <w:r w:rsidRPr="00352BBE">
        <w:rPr>
          <w:rFonts w:ascii="Times New Roman" w:hAnsi="Times New Roman"/>
          <w:i/>
        </w:rPr>
        <w:t xml:space="preserve">, </w:t>
      </w:r>
      <w:proofErr w:type="spellStart"/>
      <w:r w:rsidRPr="00352BBE">
        <w:rPr>
          <w:rFonts w:ascii="Times New Roman" w:hAnsi="Times New Roman"/>
        </w:rPr>
        <w:t>Jurnal</w:t>
      </w:r>
      <w:proofErr w:type="spellEnd"/>
      <w:r w:rsidRPr="00352BBE">
        <w:rPr>
          <w:rFonts w:ascii="Times New Roman" w:hAnsi="Times New Roman"/>
        </w:rPr>
        <w:t xml:space="preserve"> </w:t>
      </w:r>
      <w:proofErr w:type="spellStart"/>
      <w:r w:rsidRPr="00352BBE">
        <w:rPr>
          <w:rFonts w:ascii="Times New Roman" w:hAnsi="Times New Roman"/>
        </w:rPr>
        <w:t>Ilmiah</w:t>
      </w:r>
      <w:proofErr w:type="spellEnd"/>
      <w:r w:rsidRPr="00352BBE">
        <w:rPr>
          <w:rFonts w:ascii="Times New Roman" w:hAnsi="Times New Roman"/>
        </w:rPr>
        <w:t xml:space="preserve"> </w:t>
      </w:r>
      <w:proofErr w:type="spellStart"/>
      <w:r w:rsidRPr="00352BBE">
        <w:rPr>
          <w:rFonts w:ascii="Times New Roman" w:hAnsi="Times New Roman"/>
        </w:rPr>
        <w:t>Ilmu</w:t>
      </w:r>
      <w:proofErr w:type="spellEnd"/>
      <w:r w:rsidRPr="00352BBE">
        <w:rPr>
          <w:rFonts w:ascii="Times New Roman" w:hAnsi="Times New Roman"/>
        </w:rPr>
        <w:t xml:space="preserve"> </w:t>
      </w:r>
      <w:proofErr w:type="spellStart"/>
      <w:r w:rsidRPr="00352BBE">
        <w:rPr>
          <w:rFonts w:ascii="Times New Roman" w:hAnsi="Times New Roman"/>
        </w:rPr>
        <w:t>Hukum</w:t>
      </w:r>
      <w:proofErr w:type="spellEnd"/>
      <w:r w:rsidRPr="00352BBE">
        <w:rPr>
          <w:rFonts w:ascii="Times New Roman" w:hAnsi="Times New Roman"/>
        </w:rPr>
        <w:t xml:space="preserve"> : </w:t>
      </w:r>
      <w:proofErr w:type="spellStart"/>
      <w:r w:rsidRPr="00352BBE">
        <w:rPr>
          <w:rFonts w:ascii="Times New Roman" w:hAnsi="Times New Roman"/>
        </w:rPr>
        <w:t>Supremasi</w:t>
      </w:r>
      <w:proofErr w:type="spellEnd"/>
      <w:r w:rsidRPr="00352BBE">
        <w:rPr>
          <w:rFonts w:ascii="Times New Roman" w:hAnsi="Times New Roman"/>
        </w:rPr>
        <w:t xml:space="preserve">, Volume 9 </w:t>
      </w:r>
      <w:proofErr w:type="spellStart"/>
      <w:r w:rsidRPr="00352BBE">
        <w:rPr>
          <w:rFonts w:ascii="Times New Roman" w:hAnsi="Times New Roman"/>
        </w:rPr>
        <w:t>Nomor</w:t>
      </w:r>
      <w:proofErr w:type="spellEnd"/>
      <w:r w:rsidRPr="00352BBE">
        <w:rPr>
          <w:rFonts w:ascii="Times New Roman" w:hAnsi="Times New Roman"/>
        </w:rPr>
        <w:t xml:space="preserve"> 1, </w:t>
      </w:r>
      <w:proofErr w:type="spellStart"/>
      <w:r w:rsidRPr="00352BBE">
        <w:rPr>
          <w:rFonts w:ascii="Times New Roman" w:hAnsi="Times New Roman"/>
        </w:rPr>
        <w:t>Maret</w:t>
      </w:r>
      <w:proofErr w:type="spellEnd"/>
      <w:r w:rsidRPr="00352BBE">
        <w:rPr>
          <w:rFonts w:ascii="Times New Roman" w:hAnsi="Times New Roman"/>
        </w:rPr>
        <w:t xml:space="preserve"> 2019, </w:t>
      </w:r>
      <w:proofErr w:type="spellStart"/>
      <w:r w:rsidRPr="00352BBE">
        <w:rPr>
          <w:rFonts w:ascii="Times New Roman" w:hAnsi="Times New Roman"/>
        </w:rPr>
        <w:t>hlm</w:t>
      </w:r>
      <w:proofErr w:type="spellEnd"/>
      <w:r w:rsidRPr="00352BBE">
        <w:rPr>
          <w:rFonts w:ascii="Times New Roman" w:hAnsi="Times New Roman"/>
        </w:rPr>
        <w:t>. 59</w:t>
      </w:r>
    </w:p>
  </w:footnote>
  <w:footnote w:id="14">
    <w:p w14:paraId="2D39E96F" w14:textId="53AA848F" w:rsidR="00DA3542" w:rsidRPr="00352BBE" w:rsidRDefault="00DA3542" w:rsidP="00FC0B47">
      <w:pPr>
        <w:autoSpaceDE w:val="0"/>
        <w:autoSpaceDN w:val="0"/>
        <w:adjustRightInd w:val="0"/>
        <w:spacing w:after="0" w:line="240" w:lineRule="auto"/>
        <w:ind w:left="142" w:hanging="142"/>
        <w:jc w:val="both"/>
        <w:rPr>
          <w:rFonts w:ascii="Times New Roman" w:hAnsi="Times New Roman"/>
          <w:sz w:val="20"/>
          <w:szCs w:val="20"/>
        </w:rPr>
      </w:pPr>
      <w:r w:rsidRPr="00352BBE">
        <w:rPr>
          <w:rStyle w:val="FootnoteReference"/>
          <w:rFonts w:ascii="Times New Roman" w:hAnsi="Times New Roman"/>
          <w:sz w:val="20"/>
          <w:szCs w:val="20"/>
        </w:rPr>
        <w:footnoteRef/>
      </w:r>
      <w:r w:rsidRPr="00352BBE">
        <w:rPr>
          <w:rFonts w:ascii="Times New Roman" w:hAnsi="Times New Roman"/>
          <w:sz w:val="20"/>
          <w:szCs w:val="20"/>
        </w:rPr>
        <w:t xml:space="preserve"> </w:t>
      </w:r>
      <w:proofErr w:type="spellStart"/>
      <w:r w:rsidRPr="00352BBE">
        <w:rPr>
          <w:rFonts w:ascii="Times New Roman" w:hAnsi="Times New Roman"/>
          <w:sz w:val="20"/>
          <w:szCs w:val="20"/>
        </w:rPr>
        <w:t>Fadhilah</w:t>
      </w:r>
      <w:proofErr w:type="spellEnd"/>
      <w:r w:rsidRPr="00352BBE">
        <w:rPr>
          <w:rFonts w:ascii="Times New Roman" w:hAnsi="Times New Roman"/>
          <w:sz w:val="20"/>
          <w:szCs w:val="20"/>
        </w:rPr>
        <w:t xml:space="preserve"> Lestari, </w:t>
      </w:r>
      <w:proofErr w:type="spellStart"/>
      <w:r w:rsidRPr="00352BBE">
        <w:rPr>
          <w:rFonts w:ascii="Times New Roman" w:hAnsi="Times New Roman"/>
          <w:i/>
          <w:sz w:val="20"/>
          <w:szCs w:val="20"/>
        </w:rPr>
        <w:t>Analisis</w:t>
      </w:r>
      <w:proofErr w:type="spellEnd"/>
      <w:r w:rsidRPr="00352BBE">
        <w:rPr>
          <w:rFonts w:ascii="Times New Roman" w:hAnsi="Times New Roman"/>
          <w:i/>
          <w:sz w:val="20"/>
          <w:szCs w:val="20"/>
        </w:rPr>
        <w:t xml:space="preserve"> </w:t>
      </w:r>
      <w:proofErr w:type="spellStart"/>
      <w:r w:rsidRPr="00352BBE">
        <w:rPr>
          <w:rFonts w:ascii="Times New Roman" w:hAnsi="Times New Roman"/>
          <w:i/>
          <w:sz w:val="20"/>
          <w:szCs w:val="20"/>
        </w:rPr>
        <w:t>Putusan</w:t>
      </w:r>
      <w:proofErr w:type="spellEnd"/>
      <w:r w:rsidRPr="00352BBE">
        <w:rPr>
          <w:rFonts w:ascii="Times New Roman" w:hAnsi="Times New Roman"/>
          <w:i/>
          <w:sz w:val="20"/>
          <w:szCs w:val="20"/>
        </w:rPr>
        <w:t xml:space="preserve"> </w:t>
      </w:r>
      <w:proofErr w:type="spellStart"/>
      <w:r w:rsidRPr="00352BBE">
        <w:rPr>
          <w:rFonts w:ascii="Times New Roman" w:hAnsi="Times New Roman"/>
          <w:i/>
          <w:sz w:val="20"/>
          <w:szCs w:val="20"/>
        </w:rPr>
        <w:t>Mahkamah</w:t>
      </w:r>
      <w:proofErr w:type="spellEnd"/>
      <w:r w:rsidRPr="00352BBE">
        <w:rPr>
          <w:rFonts w:ascii="Times New Roman" w:hAnsi="Times New Roman"/>
          <w:i/>
          <w:sz w:val="20"/>
          <w:szCs w:val="20"/>
        </w:rPr>
        <w:t xml:space="preserve"> </w:t>
      </w:r>
      <w:proofErr w:type="spellStart"/>
      <w:r w:rsidRPr="00352BBE">
        <w:rPr>
          <w:rFonts w:ascii="Times New Roman" w:hAnsi="Times New Roman"/>
          <w:i/>
          <w:sz w:val="20"/>
          <w:szCs w:val="20"/>
        </w:rPr>
        <w:t>Konstitusi</w:t>
      </w:r>
      <w:proofErr w:type="spellEnd"/>
      <w:r w:rsidRPr="00352BBE">
        <w:rPr>
          <w:rFonts w:ascii="Times New Roman" w:hAnsi="Times New Roman"/>
          <w:i/>
          <w:sz w:val="20"/>
          <w:szCs w:val="20"/>
        </w:rPr>
        <w:t xml:space="preserve"> </w:t>
      </w:r>
      <w:proofErr w:type="spellStart"/>
      <w:r w:rsidRPr="00352BBE">
        <w:rPr>
          <w:rFonts w:ascii="Times New Roman" w:hAnsi="Times New Roman"/>
          <w:i/>
          <w:sz w:val="20"/>
          <w:szCs w:val="20"/>
        </w:rPr>
        <w:t>Nomor</w:t>
      </w:r>
      <w:proofErr w:type="spellEnd"/>
      <w:r w:rsidRPr="00352BBE">
        <w:rPr>
          <w:rFonts w:ascii="Times New Roman" w:hAnsi="Times New Roman"/>
          <w:i/>
          <w:sz w:val="20"/>
          <w:szCs w:val="20"/>
        </w:rPr>
        <w:t xml:space="preserve"> 128/PUUXIII/2015 </w:t>
      </w:r>
      <w:proofErr w:type="spellStart"/>
      <w:r w:rsidRPr="00352BBE">
        <w:rPr>
          <w:rFonts w:ascii="Times New Roman" w:hAnsi="Times New Roman"/>
          <w:i/>
          <w:sz w:val="20"/>
          <w:szCs w:val="20"/>
        </w:rPr>
        <w:t>terhadap</w:t>
      </w:r>
      <w:proofErr w:type="spellEnd"/>
      <w:r w:rsidRPr="00352BBE">
        <w:rPr>
          <w:rFonts w:ascii="Times New Roman" w:hAnsi="Times New Roman"/>
          <w:i/>
          <w:sz w:val="20"/>
          <w:szCs w:val="20"/>
        </w:rPr>
        <w:t xml:space="preserve"> </w:t>
      </w:r>
      <w:proofErr w:type="spellStart"/>
      <w:r w:rsidRPr="00352BBE">
        <w:rPr>
          <w:rFonts w:ascii="Times New Roman" w:hAnsi="Times New Roman"/>
          <w:i/>
          <w:sz w:val="20"/>
          <w:szCs w:val="20"/>
        </w:rPr>
        <w:t>Penghapusan</w:t>
      </w:r>
      <w:proofErr w:type="spellEnd"/>
      <w:r w:rsidRPr="00352BBE">
        <w:rPr>
          <w:rFonts w:ascii="Times New Roman" w:hAnsi="Times New Roman"/>
          <w:i/>
          <w:sz w:val="20"/>
          <w:szCs w:val="20"/>
        </w:rPr>
        <w:t xml:space="preserve"> </w:t>
      </w:r>
      <w:proofErr w:type="spellStart"/>
      <w:r w:rsidRPr="00352BBE">
        <w:rPr>
          <w:rFonts w:ascii="Times New Roman" w:hAnsi="Times New Roman"/>
          <w:i/>
          <w:sz w:val="20"/>
          <w:szCs w:val="20"/>
        </w:rPr>
        <w:t>Domisili</w:t>
      </w:r>
      <w:proofErr w:type="spellEnd"/>
      <w:r w:rsidRPr="00352BBE">
        <w:rPr>
          <w:rFonts w:ascii="Times New Roman" w:hAnsi="Times New Roman"/>
          <w:i/>
          <w:sz w:val="20"/>
          <w:szCs w:val="20"/>
        </w:rPr>
        <w:t xml:space="preserve"> </w:t>
      </w:r>
      <w:proofErr w:type="spellStart"/>
      <w:r w:rsidRPr="00352BBE">
        <w:rPr>
          <w:rFonts w:ascii="Times New Roman" w:hAnsi="Times New Roman"/>
          <w:i/>
          <w:sz w:val="20"/>
          <w:szCs w:val="20"/>
        </w:rPr>
        <w:t>Calon</w:t>
      </w:r>
      <w:proofErr w:type="spellEnd"/>
      <w:r w:rsidRPr="00352BBE">
        <w:rPr>
          <w:rFonts w:ascii="Times New Roman" w:hAnsi="Times New Roman"/>
          <w:i/>
          <w:sz w:val="20"/>
          <w:szCs w:val="20"/>
        </w:rPr>
        <w:t xml:space="preserve"> </w:t>
      </w:r>
      <w:proofErr w:type="spellStart"/>
      <w:r w:rsidRPr="00352BBE">
        <w:rPr>
          <w:rFonts w:ascii="Times New Roman" w:hAnsi="Times New Roman"/>
          <w:i/>
          <w:sz w:val="20"/>
          <w:szCs w:val="20"/>
        </w:rPr>
        <w:t>Kepala</w:t>
      </w:r>
      <w:proofErr w:type="spellEnd"/>
      <w:r w:rsidRPr="00352BBE">
        <w:rPr>
          <w:rFonts w:ascii="Times New Roman" w:hAnsi="Times New Roman"/>
          <w:i/>
          <w:sz w:val="20"/>
          <w:szCs w:val="20"/>
        </w:rPr>
        <w:t xml:space="preserve"> </w:t>
      </w:r>
      <w:proofErr w:type="spellStart"/>
      <w:r w:rsidRPr="00352BBE">
        <w:rPr>
          <w:rFonts w:ascii="Times New Roman" w:hAnsi="Times New Roman"/>
          <w:i/>
          <w:sz w:val="20"/>
          <w:szCs w:val="20"/>
        </w:rPr>
        <w:t>Desa</w:t>
      </w:r>
      <w:proofErr w:type="spellEnd"/>
      <w:r w:rsidRPr="00352BBE">
        <w:rPr>
          <w:rFonts w:ascii="Times New Roman" w:hAnsi="Times New Roman"/>
          <w:i/>
          <w:sz w:val="20"/>
          <w:szCs w:val="20"/>
        </w:rPr>
        <w:t xml:space="preserve"> </w:t>
      </w:r>
      <w:proofErr w:type="spellStart"/>
      <w:r w:rsidRPr="00352BBE">
        <w:rPr>
          <w:rFonts w:ascii="Times New Roman" w:hAnsi="Times New Roman"/>
          <w:i/>
          <w:sz w:val="20"/>
          <w:szCs w:val="20"/>
        </w:rPr>
        <w:t>dalam</w:t>
      </w:r>
      <w:proofErr w:type="spellEnd"/>
      <w:r w:rsidRPr="00352BBE">
        <w:rPr>
          <w:rFonts w:ascii="Times New Roman" w:hAnsi="Times New Roman"/>
          <w:i/>
          <w:sz w:val="20"/>
          <w:szCs w:val="20"/>
        </w:rPr>
        <w:t xml:space="preserve"> </w:t>
      </w:r>
      <w:proofErr w:type="spellStart"/>
      <w:r w:rsidRPr="00352BBE">
        <w:rPr>
          <w:rFonts w:ascii="Times New Roman" w:hAnsi="Times New Roman"/>
          <w:i/>
          <w:sz w:val="20"/>
          <w:szCs w:val="20"/>
        </w:rPr>
        <w:t>Pemilihan</w:t>
      </w:r>
      <w:proofErr w:type="spellEnd"/>
      <w:r w:rsidRPr="00352BBE">
        <w:rPr>
          <w:rFonts w:ascii="Times New Roman" w:hAnsi="Times New Roman"/>
          <w:i/>
          <w:sz w:val="20"/>
          <w:szCs w:val="20"/>
        </w:rPr>
        <w:t xml:space="preserve"> </w:t>
      </w:r>
      <w:proofErr w:type="spellStart"/>
      <w:r w:rsidRPr="00352BBE">
        <w:rPr>
          <w:rFonts w:ascii="Times New Roman" w:hAnsi="Times New Roman"/>
          <w:i/>
          <w:sz w:val="20"/>
          <w:szCs w:val="20"/>
        </w:rPr>
        <w:t>Kepala</w:t>
      </w:r>
      <w:proofErr w:type="spellEnd"/>
      <w:r w:rsidRPr="00352BBE">
        <w:rPr>
          <w:rFonts w:ascii="Times New Roman" w:hAnsi="Times New Roman"/>
          <w:i/>
          <w:sz w:val="20"/>
          <w:szCs w:val="20"/>
        </w:rPr>
        <w:t xml:space="preserve"> </w:t>
      </w:r>
      <w:proofErr w:type="spellStart"/>
      <w:r w:rsidRPr="00352BBE">
        <w:rPr>
          <w:rFonts w:ascii="Times New Roman" w:hAnsi="Times New Roman"/>
          <w:i/>
          <w:sz w:val="20"/>
          <w:szCs w:val="20"/>
        </w:rPr>
        <w:t>Desa</w:t>
      </w:r>
      <w:proofErr w:type="spellEnd"/>
      <w:r w:rsidRPr="00352BBE">
        <w:rPr>
          <w:rFonts w:ascii="Times New Roman" w:hAnsi="Times New Roman"/>
          <w:sz w:val="20"/>
          <w:szCs w:val="20"/>
        </w:rPr>
        <w:t xml:space="preserve">, </w:t>
      </w:r>
      <w:proofErr w:type="spellStart"/>
      <w:r w:rsidRPr="00352BBE">
        <w:rPr>
          <w:rFonts w:ascii="Times New Roman" w:hAnsi="Times New Roman"/>
          <w:bCs/>
          <w:iCs/>
          <w:sz w:val="20"/>
          <w:szCs w:val="20"/>
        </w:rPr>
        <w:t>Tesis</w:t>
      </w:r>
      <w:proofErr w:type="spellEnd"/>
      <w:r w:rsidRPr="00352BBE">
        <w:rPr>
          <w:rFonts w:ascii="Times New Roman" w:hAnsi="Times New Roman"/>
          <w:sz w:val="20"/>
          <w:szCs w:val="20"/>
        </w:rPr>
        <w:t xml:space="preserve">, </w:t>
      </w:r>
      <w:proofErr w:type="spellStart"/>
      <w:r w:rsidRPr="00352BBE">
        <w:rPr>
          <w:rFonts w:ascii="Times New Roman" w:hAnsi="Times New Roman"/>
          <w:sz w:val="20"/>
          <w:szCs w:val="20"/>
        </w:rPr>
        <w:t>Pascasarjana</w:t>
      </w:r>
      <w:proofErr w:type="spellEnd"/>
      <w:r w:rsidRPr="00352BBE">
        <w:rPr>
          <w:rFonts w:ascii="Times New Roman" w:hAnsi="Times New Roman"/>
          <w:sz w:val="20"/>
          <w:szCs w:val="20"/>
        </w:rPr>
        <w:t xml:space="preserve"> FH-UII, 2018, hlm.2.</w:t>
      </w:r>
    </w:p>
  </w:footnote>
  <w:footnote w:id="15">
    <w:p w14:paraId="02CB51D5" w14:textId="43448E7A" w:rsidR="00DA3542" w:rsidRPr="00352BBE" w:rsidRDefault="00DA3542"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Al </w:t>
      </w:r>
      <w:proofErr w:type="spellStart"/>
      <w:r w:rsidRPr="00352BBE">
        <w:rPr>
          <w:rFonts w:ascii="Times New Roman" w:hAnsi="Times New Roman"/>
        </w:rPr>
        <w:t>Khanif</w:t>
      </w:r>
      <w:proofErr w:type="spellEnd"/>
      <w:r w:rsidRPr="00352BBE">
        <w:rPr>
          <w:rFonts w:ascii="Times New Roman" w:hAnsi="Times New Roman"/>
        </w:rPr>
        <w:t xml:space="preserve"> </w:t>
      </w:r>
      <w:proofErr w:type="spellStart"/>
      <w:r w:rsidRPr="00352BBE">
        <w:rPr>
          <w:rFonts w:ascii="Times New Roman" w:hAnsi="Times New Roman"/>
        </w:rPr>
        <w:t>dkk</w:t>
      </w:r>
      <w:proofErr w:type="spellEnd"/>
      <w:r w:rsidRPr="00352BBE">
        <w:rPr>
          <w:rFonts w:ascii="Times New Roman" w:hAnsi="Times New Roman"/>
        </w:rPr>
        <w:t xml:space="preserve">, </w:t>
      </w:r>
      <w:proofErr w:type="spellStart"/>
      <w:r w:rsidRPr="00352BBE">
        <w:rPr>
          <w:rFonts w:ascii="Times New Roman" w:hAnsi="Times New Roman"/>
          <w:bCs/>
          <w:i/>
          <w:iCs/>
        </w:rPr>
        <w:t>Pancasila</w:t>
      </w:r>
      <w:proofErr w:type="spellEnd"/>
      <w:r w:rsidRPr="00352BBE">
        <w:rPr>
          <w:rFonts w:ascii="Times New Roman" w:hAnsi="Times New Roman"/>
          <w:bCs/>
          <w:i/>
          <w:iCs/>
        </w:rPr>
        <w:t xml:space="preserve"> </w:t>
      </w:r>
      <w:proofErr w:type="spellStart"/>
      <w:r w:rsidRPr="00352BBE">
        <w:rPr>
          <w:rFonts w:ascii="Times New Roman" w:hAnsi="Times New Roman"/>
          <w:bCs/>
          <w:i/>
          <w:iCs/>
        </w:rPr>
        <w:t>dalam</w:t>
      </w:r>
      <w:proofErr w:type="spellEnd"/>
      <w:r w:rsidRPr="00352BBE">
        <w:rPr>
          <w:rFonts w:ascii="Times New Roman" w:hAnsi="Times New Roman"/>
          <w:bCs/>
          <w:i/>
          <w:iCs/>
        </w:rPr>
        <w:t xml:space="preserve"> </w:t>
      </w:r>
      <w:proofErr w:type="spellStart"/>
      <w:r w:rsidRPr="00352BBE">
        <w:rPr>
          <w:rFonts w:ascii="Times New Roman" w:hAnsi="Times New Roman"/>
          <w:bCs/>
          <w:i/>
          <w:iCs/>
        </w:rPr>
        <w:t>Pusaran</w:t>
      </w:r>
      <w:proofErr w:type="spellEnd"/>
      <w:r w:rsidRPr="00352BBE">
        <w:rPr>
          <w:rFonts w:ascii="Times New Roman" w:hAnsi="Times New Roman"/>
          <w:bCs/>
          <w:i/>
          <w:iCs/>
        </w:rPr>
        <w:t xml:space="preserve"> </w:t>
      </w:r>
      <w:proofErr w:type="spellStart"/>
      <w:r w:rsidRPr="00352BBE">
        <w:rPr>
          <w:rFonts w:ascii="Times New Roman" w:hAnsi="Times New Roman"/>
          <w:bCs/>
          <w:i/>
          <w:iCs/>
        </w:rPr>
        <w:t>Globalisasi</w:t>
      </w:r>
      <w:proofErr w:type="spellEnd"/>
      <w:r w:rsidRPr="00352BBE">
        <w:rPr>
          <w:rFonts w:ascii="Times New Roman" w:hAnsi="Times New Roman"/>
        </w:rPr>
        <w:t xml:space="preserve">, Yogyakarta: </w:t>
      </w:r>
      <w:proofErr w:type="spellStart"/>
      <w:r w:rsidRPr="00352BBE">
        <w:rPr>
          <w:rFonts w:ascii="Times New Roman" w:hAnsi="Times New Roman"/>
        </w:rPr>
        <w:t>LkiS</w:t>
      </w:r>
      <w:proofErr w:type="spellEnd"/>
      <w:r w:rsidRPr="00352BBE">
        <w:rPr>
          <w:rFonts w:ascii="Times New Roman" w:hAnsi="Times New Roman"/>
        </w:rPr>
        <w:t xml:space="preserve">, 2017, </w:t>
      </w:r>
      <w:proofErr w:type="spellStart"/>
      <w:r w:rsidRPr="00352BBE">
        <w:rPr>
          <w:rFonts w:ascii="Times New Roman" w:hAnsi="Times New Roman"/>
        </w:rPr>
        <w:t>hlm</w:t>
      </w:r>
      <w:proofErr w:type="spellEnd"/>
      <w:r w:rsidRPr="00352BBE">
        <w:rPr>
          <w:rFonts w:ascii="Times New Roman" w:hAnsi="Times New Roman"/>
        </w:rPr>
        <w:t>. 9.</w:t>
      </w:r>
    </w:p>
  </w:footnote>
  <w:footnote w:id="16">
    <w:p w14:paraId="438911AA" w14:textId="677A7B38" w:rsidR="00DA3542" w:rsidRPr="00352BBE" w:rsidRDefault="00DA3542"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w:t>
      </w:r>
      <w:r w:rsidRPr="00352BBE">
        <w:rPr>
          <w:rFonts w:ascii="Times New Roman" w:hAnsi="Times New Roman"/>
          <w:i/>
        </w:rPr>
        <w:t>Ibid</w:t>
      </w:r>
      <w:r w:rsidRPr="00352BBE">
        <w:rPr>
          <w:rFonts w:ascii="Times New Roman" w:hAnsi="Times New Roman"/>
        </w:rPr>
        <w:t xml:space="preserve">, </w:t>
      </w:r>
      <w:proofErr w:type="spellStart"/>
      <w:r w:rsidRPr="00352BBE">
        <w:rPr>
          <w:rFonts w:ascii="Times New Roman" w:hAnsi="Times New Roman"/>
        </w:rPr>
        <w:t>hlm</w:t>
      </w:r>
      <w:proofErr w:type="spellEnd"/>
      <w:r w:rsidRPr="00352BBE">
        <w:rPr>
          <w:rFonts w:ascii="Times New Roman" w:hAnsi="Times New Roman"/>
        </w:rPr>
        <w:t>. 35</w:t>
      </w:r>
    </w:p>
  </w:footnote>
  <w:footnote w:id="17">
    <w:p w14:paraId="0EF81C33" w14:textId="2614478F" w:rsidR="00DA3542" w:rsidRPr="00352BBE" w:rsidRDefault="00DA3542" w:rsidP="00FC0B47">
      <w:pPr>
        <w:autoSpaceDE w:val="0"/>
        <w:autoSpaceDN w:val="0"/>
        <w:adjustRightInd w:val="0"/>
        <w:spacing w:after="0" w:line="240" w:lineRule="auto"/>
        <w:ind w:left="142" w:hanging="142"/>
        <w:jc w:val="both"/>
        <w:rPr>
          <w:rFonts w:ascii="Times New Roman" w:hAnsi="Times New Roman"/>
          <w:sz w:val="20"/>
          <w:szCs w:val="20"/>
        </w:rPr>
      </w:pPr>
      <w:r w:rsidRPr="00352BBE">
        <w:rPr>
          <w:rStyle w:val="FootnoteReference"/>
          <w:rFonts w:ascii="Times New Roman" w:hAnsi="Times New Roman"/>
          <w:sz w:val="20"/>
          <w:szCs w:val="20"/>
        </w:rPr>
        <w:footnoteRef/>
      </w:r>
      <w:r w:rsidRPr="00352BBE">
        <w:rPr>
          <w:rFonts w:ascii="Times New Roman" w:hAnsi="Times New Roman"/>
          <w:sz w:val="20"/>
          <w:szCs w:val="20"/>
        </w:rPr>
        <w:t xml:space="preserve"> Made </w:t>
      </w:r>
      <w:proofErr w:type="spellStart"/>
      <w:r w:rsidRPr="00352BBE">
        <w:rPr>
          <w:rFonts w:ascii="Times New Roman" w:hAnsi="Times New Roman"/>
          <w:sz w:val="20"/>
          <w:szCs w:val="20"/>
        </w:rPr>
        <w:t>Ayu</w:t>
      </w:r>
      <w:proofErr w:type="spellEnd"/>
      <w:r w:rsidRPr="00352BBE">
        <w:rPr>
          <w:rFonts w:ascii="Times New Roman" w:hAnsi="Times New Roman"/>
          <w:sz w:val="20"/>
          <w:szCs w:val="20"/>
        </w:rPr>
        <w:t xml:space="preserve"> </w:t>
      </w:r>
      <w:proofErr w:type="spellStart"/>
      <w:r w:rsidRPr="00352BBE">
        <w:rPr>
          <w:rFonts w:ascii="Times New Roman" w:hAnsi="Times New Roman"/>
          <w:sz w:val="20"/>
          <w:szCs w:val="20"/>
        </w:rPr>
        <w:t>Trisnawati</w:t>
      </w:r>
      <w:proofErr w:type="spellEnd"/>
      <w:r w:rsidRPr="00352BBE">
        <w:rPr>
          <w:rFonts w:ascii="Times New Roman" w:hAnsi="Times New Roman"/>
          <w:sz w:val="20"/>
          <w:szCs w:val="20"/>
        </w:rPr>
        <w:t xml:space="preserve">, </w:t>
      </w:r>
      <w:proofErr w:type="spellStart"/>
      <w:r w:rsidRPr="00352BBE">
        <w:rPr>
          <w:rFonts w:ascii="Times New Roman" w:hAnsi="Times New Roman"/>
          <w:sz w:val="20"/>
          <w:szCs w:val="20"/>
        </w:rPr>
        <w:t>Putu</w:t>
      </w:r>
      <w:proofErr w:type="spellEnd"/>
      <w:r w:rsidRPr="00352BBE">
        <w:rPr>
          <w:rFonts w:ascii="Times New Roman" w:hAnsi="Times New Roman"/>
          <w:sz w:val="20"/>
          <w:szCs w:val="20"/>
        </w:rPr>
        <w:t xml:space="preserve"> </w:t>
      </w:r>
      <w:proofErr w:type="spellStart"/>
      <w:r w:rsidRPr="00352BBE">
        <w:rPr>
          <w:rFonts w:ascii="Times New Roman" w:hAnsi="Times New Roman"/>
          <w:sz w:val="20"/>
          <w:szCs w:val="20"/>
        </w:rPr>
        <w:t>Gede</w:t>
      </w:r>
      <w:proofErr w:type="spellEnd"/>
      <w:r w:rsidRPr="00352BBE">
        <w:rPr>
          <w:rFonts w:ascii="Times New Roman" w:hAnsi="Times New Roman"/>
          <w:sz w:val="20"/>
          <w:szCs w:val="20"/>
        </w:rPr>
        <w:t xml:space="preserve"> </w:t>
      </w:r>
      <w:proofErr w:type="spellStart"/>
      <w:r w:rsidRPr="00352BBE">
        <w:rPr>
          <w:rFonts w:ascii="Times New Roman" w:hAnsi="Times New Roman"/>
          <w:sz w:val="20"/>
          <w:szCs w:val="20"/>
        </w:rPr>
        <w:t>Arya</w:t>
      </w:r>
      <w:proofErr w:type="spellEnd"/>
      <w:r w:rsidRPr="00352BBE">
        <w:rPr>
          <w:rFonts w:ascii="Times New Roman" w:hAnsi="Times New Roman"/>
          <w:sz w:val="20"/>
          <w:szCs w:val="20"/>
        </w:rPr>
        <w:t xml:space="preserve"> </w:t>
      </w:r>
      <w:proofErr w:type="spellStart"/>
      <w:r w:rsidRPr="00352BBE">
        <w:rPr>
          <w:rFonts w:ascii="Times New Roman" w:hAnsi="Times New Roman"/>
          <w:sz w:val="20"/>
          <w:szCs w:val="20"/>
        </w:rPr>
        <w:t>Sumerthayas</w:t>
      </w:r>
      <w:proofErr w:type="spellEnd"/>
      <w:r w:rsidRPr="00352BBE">
        <w:rPr>
          <w:rFonts w:ascii="Times New Roman" w:hAnsi="Times New Roman"/>
          <w:sz w:val="20"/>
          <w:szCs w:val="20"/>
        </w:rPr>
        <w:t xml:space="preserve">, </w:t>
      </w:r>
      <w:proofErr w:type="spellStart"/>
      <w:r w:rsidRPr="00352BBE">
        <w:rPr>
          <w:rFonts w:ascii="Times New Roman" w:hAnsi="Times New Roman"/>
          <w:bCs/>
          <w:i/>
          <w:iCs/>
          <w:sz w:val="20"/>
          <w:szCs w:val="20"/>
        </w:rPr>
        <w:t>Pengangkatan</w:t>
      </w:r>
      <w:proofErr w:type="spellEnd"/>
      <w:r w:rsidRPr="00352BBE">
        <w:rPr>
          <w:rFonts w:ascii="Times New Roman" w:hAnsi="Times New Roman"/>
          <w:bCs/>
          <w:i/>
          <w:iCs/>
          <w:sz w:val="20"/>
          <w:szCs w:val="20"/>
        </w:rPr>
        <w:t xml:space="preserve"> </w:t>
      </w:r>
      <w:proofErr w:type="spellStart"/>
      <w:r w:rsidRPr="00352BBE">
        <w:rPr>
          <w:rFonts w:ascii="Times New Roman" w:hAnsi="Times New Roman"/>
          <w:bCs/>
          <w:i/>
          <w:iCs/>
          <w:sz w:val="20"/>
          <w:szCs w:val="20"/>
        </w:rPr>
        <w:t>dan</w:t>
      </w:r>
      <w:proofErr w:type="spellEnd"/>
      <w:r w:rsidRPr="00352BBE">
        <w:rPr>
          <w:rFonts w:ascii="Times New Roman" w:hAnsi="Times New Roman"/>
          <w:bCs/>
          <w:i/>
          <w:iCs/>
          <w:sz w:val="20"/>
          <w:szCs w:val="20"/>
        </w:rPr>
        <w:t xml:space="preserve"> </w:t>
      </w:r>
      <w:proofErr w:type="spellStart"/>
      <w:r w:rsidRPr="00352BBE">
        <w:rPr>
          <w:rFonts w:ascii="Times New Roman" w:hAnsi="Times New Roman"/>
          <w:bCs/>
          <w:i/>
          <w:iCs/>
          <w:sz w:val="20"/>
          <w:szCs w:val="20"/>
        </w:rPr>
        <w:t>Pemberhentian</w:t>
      </w:r>
      <w:proofErr w:type="spellEnd"/>
      <w:r w:rsidRPr="00352BBE">
        <w:rPr>
          <w:rFonts w:ascii="Times New Roman" w:hAnsi="Times New Roman"/>
          <w:bCs/>
          <w:i/>
          <w:iCs/>
          <w:sz w:val="20"/>
          <w:szCs w:val="20"/>
        </w:rPr>
        <w:t xml:space="preserve"> </w:t>
      </w:r>
      <w:proofErr w:type="spellStart"/>
      <w:r w:rsidRPr="00352BBE">
        <w:rPr>
          <w:rFonts w:ascii="Times New Roman" w:hAnsi="Times New Roman"/>
          <w:bCs/>
          <w:i/>
          <w:iCs/>
          <w:sz w:val="20"/>
          <w:szCs w:val="20"/>
        </w:rPr>
        <w:t>Perangkat</w:t>
      </w:r>
      <w:proofErr w:type="spellEnd"/>
      <w:r w:rsidRPr="00352BBE">
        <w:rPr>
          <w:rFonts w:ascii="Times New Roman" w:hAnsi="Times New Roman"/>
          <w:bCs/>
          <w:i/>
          <w:iCs/>
          <w:sz w:val="20"/>
          <w:szCs w:val="20"/>
        </w:rPr>
        <w:t xml:space="preserve"> </w:t>
      </w:r>
      <w:proofErr w:type="spellStart"/>
      <w:r w:rsidRPr="00352BBE">
        <w:rPr>
          <w:rFonts w:ascii="Times New Roman" w:hAnsi="Times New Roman"/>
          <w:bCs/>
          <w:i/>
          <w:iCs/>
          <w:sz w:val="20"/>
          <w:szCs w:val="20"/>
        </w:rPr>
        <w:t>Desa</w:t>
      </w:r>
      <w:proofErr w:type="spellEnd"/>
      <w:r w:rsidRPr="00352BBE">
        <w:rPr>
          <w:rFonts w:ascii="Times New Roman" w:hAnsi="Times New Roman"/>
          <w:bCs/>
          <w:i/>
          <w:iCs/>
          <w:sz w:val="20"/>
          <w:szCs w:val="20"/>
        </w:rPr>
        <w:t xml:space="preserve"> di Bandung</w:t>
      </w:r>
      <w:r w:rsidRPr="00352BBE">
        <w:rPr>
          <w:rFonts w:ascii="Times New Roman" w:hAnsi="Times New Roman"/>
          <w:sz w:val="20"/>
          <w:szCs w:val="20"/>
        </w:rPr>
        <w:t xml:space="preserve">, Program </w:t>
      </w:r>
      <w:proofErr w:type="spellStart"/>
      <w:r w:rsidRPr="00352BBE">
        <w:rPr>
          <w:rFonts w:ascii="Times New Roman" w:hAnsi="Times New Roman"/>
          <w:sz w:val="20"/>
          <w:szCs w:val="20"/>
        </w:rPr>
        <w:t>Kekhususan</w:t>
      </w:r>
      <w:proofErr w:type="spellEnd"/>
      <w:r w:rsidRPr="00352BBE">
        <w:rPr>
          <w:rFonts w:ascii="Times New Roman" w:hAnsi="Times New Roman"/>
          <w:sz w:val="20"/>
          <w:szCs w:val="20"/>
        </w:rPr>
        <w:t xml:space="preserve"> </w:t>
      </w:r>
      <w:proofErr w:type="spellStart"/>
      <w:r w:rsidRPr="00352BBE">
        <w:rPr>
          <w:rFonts w:ascii="Times New Roman" w:hAnsi="Times New Roman"/>
          <w:sz w:val="20"/>
          <w:szCs w:val="20"/>
        </w:rPr>
        <w:t>Hukum</w:t>
      </w:r>
      <w:proofErr w:type="spellEnd"/>
      <w:r w:rsidRPr="00352BBE">
        <w:rPr>
          <w:rFonts w:ascii="Times New Roman" w:hAnsi="Times New Roman"/>
          <w:sz w:val="20"/>
          <w:szCs w:val="20"/>
        </w:rPr>
        <w:t xml:space="preserve"> </w:t>
      </w:r>
      <w:proofErr w:type="spellStart"/>
      <w:r w:rsidRPr="00352BBE">
        <w:rPr>
          <w:rFonts w:ascii="Times New Roman" w:hAnsi="Times New Roman"/>
          <w:sz w:val="20"/>
          <w:szCs w:val="20"/>
        </w:rPr>
        <w:t>Pemerintahan</w:t>
      </w:r>
      <w:proofErr w:type="spellEnd"/>
      <w:r w:rsidRPr="00352BBE">
        <w:rPr>
          <w:rFonts w:ascii="Times New Roman" w:hAnsi="Times New Roman"/>
          <w:sz w:val="20"/>
          <w:szCs w:val="20"/>
        </w:rPr>
        <w:t xml:space="preserve"> </w:t>
      </w:r>
      <w:proofErr w:type="spellStart"/>
      <w:r w:rsidRPr="00352BBE">
        <w:rPr>
          <w:rFonts w:ascii="Times New Roman" w:hAnsi="Times New Roman"/>
          <w:sz w:val="20"/>
          <w:szCs w:val="20"/>
        </w:rPr>
        <w:t>Fakultas</w:t>
      </w:r>
      <w:proofErr w:type="spellEnd"/>
      <w:r w:rsidRPr="00352BBE">
        <w:rPr>
          <w:rFonts w:ascii="Times New Roman" w:hAnsi="Times New Roman"/>
          <w:sz w:val="20"/>
          <w:szCs w:val="20"/>
        </w:rPr>
        <w:t xml:space="preserve"> </w:t>
      </w:r>
      <w:proofErr w:type="spellStart"/>
      <w:r w:rsidRPr="00352BBE">
        <w:rPr>
          <w:rFonts w:ascii="Times New Roman" w:hAnsi="Times New Roman"/>
          <w:sz w:val="20"/>
          <w:szCs w:val="20"/>
        </w:rPr>
        <w:t>Hukum</w:t>
      </w:r>
      <w:proofErr w:type="spellEnd"/>
      <w:r w:rsidRPr="00352BBE">
        <w:rPr>
          <w:rFonts w:ascii="Times New Roman" w:hAnsi="Times New Roman"/>
          <w:sz w:val="20"/>
          <w:szCs w:val="20"/>
        </w:rPr>
        <w:t xml:space="preserve"> </w:t>
      </w:r>
      <w:proofErr w:type="spellStart"/>
      <w:r w:rsidRPr="00352BBE">
        <w:rPr>
          <w:rFonts w:ascii="Times New Roman" w:hAnsi="Times New Roman"/>
          <w:sz w:val="20"/>
          <w:szCs w:val="20"/>
        </w:rPr>
        <w:t>Universitas</w:t>
      </w:r>
      <w:proofErr w:type="spellEnd"/>
      <w:r w:rsidRPr="00352BBE">
        <w:rPr>
          <w:rFonts w:ascii="Times New Roman" w:hAnsi="Times New Roman"/>
          <w:sz w:val="20"/>
          <w:szCs w:val="20"/>
        </w:rPr>
        <w:t xml:space="preserve"> </w:t>
      </w:r>
      <w:proofErr w:type="spellStart"/>
      <w:r w:rsidRPr="00352BBE">
        <w:rPr>
          <w:rFonts w:ascii="Times New Roman" w:hAnsi="Times New Roman"/>
          <w:sz w:val="20"/>
          <w:szCs w:val="20"/>
        </w:rPr>
        <w:t>Udayana</w:t>
      </w:r>
      <w:proofErr w:type="spellEnd"/>
      <w:r w:rsidRPr="00352BBE">
        <w:rPr>
          <w:rFonts w:ascii="Times New Roman" w:hAnsi="Times New Roman"/>
          <w:sz w:val="20"/>
          <w:szCs w:val="20"/>
        </w:rPr>
        <w:t xml:space="preserve">, 2016, </w:t>
      </w:r>
      <w:proofErr w:type="spellStart"/>
      <w:r w:rsidRPr="00352BBE">
        <w:rPr>
          <w:rFonts w:ascii="Times New Roman" w:hAnsi="Times New Roman"/>
          <w:sz w:val="20"/>
          <w:szCs w:val="20"/>
        </w:rPr>
        <w:t>hlm</w:t>
      </w:r>
      <w:proofErr w:type="spellEnd"/>
      <w:r w:rsidRPr="00352BBE">
        <w:rPr>
          <w:rFonts w:ascii="Times New Roman" w:hAnsi="Times New Roman"/>
          <w:sz w:val="20"/>
          <w:szCs w:val="20"/>
        </w:rPr>
        <w:t>. 3.</w:t>
      </w:r>
    </w:p>
  </w:footnote>
  <w:footnote w:id="18">
    <w:p w14:paraId="6F8273A4" w14:textId="6337EFCC" w:rsidR="003514E2" w:rsidRPr="00352BBE" w:rsidRDefault="003514E2"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proofErr w:type="spellStart"/>
      <w:r w:rsidRPr="00352BBE">
        <w:rPr>
          <w:rFonts w:ascii="Times New Roman" w:hAnsi="Times New Roman"/>
        </w:rPr>
        <w:t>Lihat</w:t>
      </w:r>
      <w:proofErr w:type="spellEnd"/>
      <w:r w:rsidRPr="00352BBE">
        <w:rPr>
          <w:rFonts w:ascii="Times New Roman" w:hAnsi="Times New Roman"/>
        </w:rPr>
        <w:t xml:space="preserve"> </w:t>
      </w:r>
      <w:proofErr w:type="spellStart"/>
      <w:r w:rsidRPr="00352BBE">
        <w:rPr>
          <w:rFonts w:ascii="Times New Roman" w:hAnsi="Times New Roman"/>
        </w:rPr>
        <w:t>Pasal</w:t>
      </w:r>
      <w:proofErr w:type="spellEnd"/>
      <w:r w:rsidRPr="00352BBE">
        <w:rPr>
          <w:rFonts w:ascii="Times New Roman" w:hAnsi="Times New Roman"/>
        </w:rPr>
        <w:t xml:space="preserve"> 1 </w:t>
      </w:r>
      <w:proofErr w:type="spellStart"/>
      <w:r w:rsidRPr="00352BBE">
        <w:rPr>
          <w:rFonts w:ascii="Times New Roman" w:hAnsi="Times New Roman"/>
        </w:rPr>
        <w:t>ayat</w:t>
      </w:r>
      <w:proofErr w:type="spellEnd"/>
      <w:r w:rsidRPr="00352BBE">
        <w:rPr>
          <w:rFonts w:ascii="Times New Roman" w:hAnsi="Times New Roman"/>
        </w:rPr>
        <w:t xml:space="preserve"> 5 </w:t>
      </w:r>
      <w:proofErr w:type="spellStart"/>
      <w:r w:rsidRPr="00352BBE">
        <w:rPr>
          <w:rFonts w:ascii="Times New Roman" w:hAnsi="Times New Roman"/>
        </w:rPr>
        <w:t>Permendagri</w:t>
      </w:r>
      <w:proofErr w:type="spellEnd"/>
      <w:r w:rsidRPr="00352BBE">
        <w:rPr>
          <w:rFonts w:ascii="Times New Roman" w:hAnsi="Times New Roman"/>
        </w:rPr>
        <w:t xml:space="preserve"> 67 </w:t>
      </w:r>
      <w:proofErr w:type="spellStart"/>
      <w:r w:rsidRPr="00352BBE">
        <w:rPr>
          <w:rFonts w:ascii="Times New Roman" w:hAnsi="Times New Roman"/>
        </w:rPr>
        <w:t>tahun</w:t>
      </w:r>
      <w:proofErr w:type="spellEnd"/>
      <w:r w:rsidRPr="00352BBE">
        <w:rPr>
          <w:rFonts w:ascii="Times New Roman" w:hAnsi="Times New Roman"/>
        </w:rPr>
        <w:t xml:space="preserve"> 2017</w:t>
      </w:r>
    </w:p>
  </w:footnote>
  <w:footnote w:id="19">
    <w:p w14:paraId="2B3DD7C9" w14:textId="12A4AC12" w:rsidR="00352BBE" w:rsidRPr="00352BBE" w:rsidRDefault="00352BBE"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w:t>
      </w:r>
      <w:proofErr w:type="spellStart"/>
      <w:r w:rsidRPr="00352BBE">
        <w:rPr>
          <w:rFonts w:ascii="Times New Roman" w:hAnsi="Times New Roman"/>
        </w:rPr>
        <w:t>Baharudin</w:t>
      </w:r>
      <w:proofErr w:type="spellEnd"/>
      <w:r w:rsidRPr="00352BBE">
        <w:rPr>
          <w:rFonts w:ascii="Times New Roman" w:hAnsi="Times New Roman"/>
        </w:rPr>
        <w:t xml:space="preserve"> Muhammad </w:t>
      </w:r>
      <w:proofErr w:type="spellStart"/>
      <w:r w:rsidRPr="00352BBE">
        <w:rPr>
          <w:rFonts w:ascii="Times New Roman" w:hAnsi="Times New Roman"/>
        </w:rPr>
        <w:t>Faturahman</w:t>
      </w:r>
      <w:proofErr w:type="spellEnd"/>
      <w:r w:rsidRPr="00352BBE">
        <w:rPr>
          <w:rFonts w:ascii="Times New Roman" w:hAnsi="Times New Roman"/>
        </w:rPr>
        <w:t xml:space="preserve">, </w:t>
      </w:r>
      <w:proofErr w:type="spellStart"/>
      <w:r w:rsidRPr="00352BBE">
        <w:rPr>
          <w:rFonts w:ascii="Times New Roman" w:hAnsi="Times New Roman"/>
          <w:i/>
        </w:rPr>
        <w:t>Aktualisasi</w:t>
      </w:r>
      <w:proofErr w:type="spellEnd"/>
      <w:r w:rsidRPr="00352BBE">
        <w:rPr>
          <w:rFonts w:ascii="Times New Roman" w:hAnsi="Times New Roman"/>
          <w:i/>
        </w:rPr>
        <w:t xml:space="preserve"> </w:t>
      </w:r>
      <w:proofErr w:type="spellStart"/>
      <w:r w:rsidRPr="00352BBE">
        <w:rPr>
          <w:rFonts w:ascii="Times New Roman" w:hAnsi="Times New Roman"/>
          <w:i/>
        </w:rPr>
        <w:t>Demokrasi</w:t>
      </w:r>
      <w:proofErr w:type="spellEnd"/>
      <w:r w:rsidRPr="00352BBE">
        <w:rPr>
          <w:rFonts w:ascii="Times New Roman" w:hAnsi="Times New Roman"/>
          <w:i/>
        </w:rPr>
        <w:t xml:space="preserve"> </w:t>
      </w:r>
      <w:proofErr w:type="spellStart"/>
      <w:r w:rsidRPr="00352BBE">
        <w:rPr>
          <w:rFonts w:ascii="Times New Roman" w:hAnsi="Times New Roman"/>
          <w:i/>
        </w:rPr>
        <w:t>dalam</w:t>
      </w:r>
      <w:proofErr w:type="spellEnd"/>
      <w:r w:rsidRPr="00352BBE">
        <w:rPr>
          <w:rFonts w:ascii="Times New Roman" w:hAnsi="Times New Roman"/>
          <w:i/>
        </w:rPr>
        <w:t xml:space="preserve"> </w:t>
      </w:r>
      <w:proofErr w:type="spellStart"/>
      <w:r w:rsidRPr="00352BBE">
        <w:rPr>
          <w:rFonts w:ascii="Times New Roman" w:hAnsi="Times New Roman"/>
          <w:i/>
        </w:rPr>
        <w:t>Perekrutan</w:t>
      </w:r>
      <w:proofErr w:type="spellEnd"/>
      <w:r w:rsidRPr="00352BBE">
        <w:rPr>
          <w:rFonts w:ascii="Times New Roman" w:hAnsi="Times New Roman"/>
          <w:i/>
        </w:rPr>
        <w:t xml:space="preserve"> </w:t>
      </w:r>
      <w:proofErr w:type="spellStart"/>
      <w:r w:rsidRPr="00352BBE">
        <w:rPr>
          <w:rFonts w:ascii="Times New Roman" w:hAnsi="Times New Roman"/>
          <w:i/>
        </w:rPr>
        <w:t>dan</w:t>
      </w:r>
      <w:proofErr w:type="spellEnd"/>
      <w:r w:rsidRPr="00352BBE">
        <w:rPr>
          <w:rFonts w:ascii="Times New Roman" w:hAnsi="Times New Roman"/>
          <w:i/>
        </w:rPr>
        <w:t xml:space="preserve"> </w:t>
      </w:r>
      <w:proofErr w:type="spellStart"/>
      <w:r w:rsidRPr="00352BBE">
        <w:rPr>
          <w:rFonts w:ascii="Times New Roman" w:hAnsi="Times New Roman"/>
          <w:i/>
        </w:rPr>
        <w:t>Penjarungan</w:t>
      </w:r>
      <w:proofErr w:type="spellEnd"/>
      <w:r w:rsidRPr="00352BBE">
        <w:rPr>
          <w:rFonts w:ascii="Times New Roman" w:hAnsi="Times New Roman"/>
          <w:i/>
        </w:rPr>
        <w:t xml:space="preserve"> </w:t>
      </w:r>
      <w:proofErr w:type="spellStart"/>
      <w:r w:rsidRPr="00352BBE">
        <w:rPr>
          <w:rFonts w:ascii="Times New Roman" w:hAnsi="Times New Roman"/>
          <w:i/>
        </w:rPr>
        <w:t>Perangkat</w:t>
      </w:r>
      <w:proofErr w:type="spellEnd"/>
      <w:r w:rsidRPr="00352BBE">
        <w:rPr>
          <w:rFonts w:ascii="Times New Roman" w:hAnsi="Times New Roman"/>
          <w:i/>
        </w:rPr>
        <w:t xml:space="preserve"> </w:t>
      </w:r>
      <w:proofErr w:type="spellStart"/>
      <w:r w:rsidRPr="00352BBE">
        <w:rPr>
          <w:rFonts w:ascii="Times New Roman" w:hAnsi="Times New Roman"/>
          <w:i/>
        </w:rPr>
        <w:t>Desa</w:t>
      </w:r>
      <w:proofErr w:type="spellEnd"/>
      <w:r w:rsidRPr="00352BBE">
        <w:rPr>
          <w:rFonts w:ascii="Times New Roman" w:hAnsi="Times New Roman"/>
        </w:rPr>
        <w:t xml:space="preserve">, </w:t>
      </w:r>
      <w:proofErr w:type="spellStart"/>
      <w:r w:rsidRPr="00352BBE">
        <w:rPr>
          <w:rFonts w:ascii="Times New Roman" w:hAnsi="Times New Roman"/>
        </w:rPr>
        <w:t>Jurnal</w:t>
      </w:r>
      <w:proofErr w:type="spellEnd"/>
      <w:r w:rsidRPr="00352BBE">
        <w:rPr>
          <w:rFonts w:ascii="Times New Roman" w:hAnsi="Times New Roman"/>
        </w:rPr>
        <w:t xml:space="preserve"> </w:t>
      </w:r>
      <w:proofErr w:type="spellStart"/>
      <w:r w:rsidRPr="00352BBE">
        <w:rPr>
          <w:rFonts w:ascii="Times New Roman" w:hAnsi="Times New Roman"/>
        </w:rPr>
        <w:t>Sosial</w:t>
      </w:r>
      <w:proofErr w:type="spellEnd"/>
      <w:r w:rsidRPr="00352BBE">
        <w:rPr>
          <w:rFonts w:ascii="Times New Roman" w:hAnsi="Times New Roman"/>
        </w:rPr>
        <w:t xml:space="preserve"> </w:t>
      </w:r>
      <w:proofErr w:type="spellStart"/>
      <w:r w:rsidRPr="00352BBE">
        <w:rPr>
          <w:rFonts w:ascii="Times New Roman" w:hAnsi="Times New Roman"/>
        </w:rPr>
        <w:t>Politik</w:t>
      </w:r>
      <w:proofErr w:type="spellEnd"/>
      <w:r w:rsidRPr="00352BBE">
        <w:rPr>
          <w:rFonts w:ascii="Times New Roman" w:hAnsi="Times New Roman"/>
        </w:rPr>
        <w:t xml:space="preserve">, Volume 4 </w:t>
      </w:r>
      <w:proofErr w:type="spellStart"/>
      <w:r w:rsidRPr="00352BBE">
        <w:rPr>
          <w:rFonts w:ascii="Times New Roman" w:hAnsi="Times New Roman"/>
        </w:rPr>
        <w:t>Nomor</w:t>
      </w:r>
      <w:proofErr w:type="spellEnd"/>
      <w:r w:rsidRPr="00352BBE">
        <w:rPr>
          <w:rFonts w:ascii="Times New Roman" w:hAnsi="Times New Roman"/>
        </w:rPr>
        <w:t xml:space="preserve"> 1, </w:t>
      </w:r>
      <w:proofErr w:type="spellStart"/>
      <w:r w:rsidRPr="00352BBE">
        <w:rPr>
          <w:rFonts w:ascii="Times New Roman" w:hAnsi="Times New Roman"/>
        </w:rPr>
        <w:t>Januari-Juni</w:t>
      </w:r>
      <w:proofErr w:type="spellEnd"/>
      <w:r w:rsidRPr="00352BBE">
        <w:rPr>
          <w:rFonts w:ascii="Times New Roman" w:hAnsi="Times New Roman"/>
        </w:rPr>
        <w:t xml:space="preserve"> 2018, </w:t>
      </w:r>
      <w:proofErr w:type="spellStart"/>
      <w:r w:rsidRPr="00352BBE">
        <w:rPr>
          <w:rFonts w:ascii="Times New Roman" w:hAnsi="Times New Roman"/>
        </w:rPr>
        <w:t>hlm</w:t>
      </w:r>
      <w:proofErr w:type="spellEnd"/>
      <w:r w:rsidRPr="00352BBE">
        <w:rPr>
          <w:rFonts w:ascii="Times New Roman" w:hAnsi="Times New Roman"/>
        </w:rPr>
        <w:t>. 45</w:t>
      </w:r>
    </w:p>
  </w:footnote>
  <w:footnote w:id="20">
    <w:p w14:paraId="58857E4E" w14:textId="160321B8" w:rsidR="00352BBE" w:rsidRPr="00352BBE" w:rsidRDefault="00352BBE" w:rsidP="00FC0B47">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Muhammad </w:t>
      </w:r>
      <w:proofErr w:type="spellStart"/>
      <w:r w:rsidRPr="00352BBE">
        <w:rPr>
          <w:rFonts w:ascii="Times New Roman" w:hAnsi="Times New Roman"/>
        </w:rPr>
        <w:t>Siwi</w:t>
      </w:r>
      <w:proofErr w:type="spellEnd"/>
      <w:r w:rsidRPr="00352BBE">
        <w:rPr>
          <w:rFonts w:ascii="Times New Roman" w:hAnsi="Times New Roman"/>
        </w:rPr>
        <w:t xml:space="preserve"> </w:t>
      </w:r>
      <w:proofErr w:type="spellStart"/>
      <w:r w:rsidRPr="00352BBE">
        <w:rPr>
          <w:rFonts w:ascii="Times New Roman" w:hAnsi="Times New Roman"/>
        </w:rPr>
        <w:t>Nugraha</w:t>
      </w:r>
      <w:proofErr w:type="spellEnd"/>
      <w:r w:rsidRPr="00352BBE">
        <w:rPr>
          <w:rFonts w:ascii="Times New Roman" w:hAnsi="Times New Roman"/>
        </w:rPr>
        <w:t xml:space="preserve">, </w:t>
      </w:r>
      <w:proofErr w:type="spellStart"/>
      <w:r w:rsidRPr="00352BBE">
        <w:rPr>
          <w:rFonts w:ascii="Times New Roman" w:hAnsi="Times New Roman"/>
          <w:i/>
        </w:rPr>
        <w:t>Tantangan</w:t>
      </w:r>
      <w:proofErr w:type="spellEnd"/>
      <w:r w:rsidRPr="00352BBE">
        <w:rPr>
          <w:rFonts w:ascii="Times New Roman" w:hAnsi="Times New Roman"/>
          <w:i/>
        </w:rPr>
        <w:t xml:space="preserve"> </w:t>
      </w:r>
      <w:proofErr w:type="spellStart"/>
      <w:r w:rsidRPr="00352BBE">
        <w:rPr>
          <w:rFonts w:ascii="Times New Roman" w:hAnsi="Times New Roman"/>
          <w:i/>
        </w:rPr>
        <w:t>Mewujudkan</w:t>
      </w:r>
      <w:proofErr w:type="spellEnd"/>
      <w:r w:rsidRPr="00352BBE">
        <w:rPr>
          <w:rFonts w:ascii="Times New Roman" w:hAnsi="Times New Roman"/>
          <w:i/>
        </w:rPr>
        <w:t xml:space="preserve"> </w:t>
      </w:r>
      <w:proofErr w:type="spellStart"/>
      <w:r w:rsidRPr="00352BBE">
        <w:rPr>
          <w:rFonts w:ascii="Times New Roman" w:hAnsi="Times New Roman"/>
          <w:i/>
        </w:rPr>
        <w:t>Meritokrasi</w:t>
      </w:r>
      <w:proofErr w:type="spellEnd"/>
      <w:r w:rsidRPr="00352BBE">
        <w:rPr>
          <w:rFonts w:ascii="Times New Roman" w:hAnsi="Times New Roman"/>
          <w:i/>
        </w:rPr>
        <w:t xml:space="preserve"> </w:t>
      </w:r>
      <w:proofErr w:type="spellStart"/>
      <w:r w:rsidRPr="00352BBE">
        <w:rPr>
          <w:rFonts w:ascii="Times New Roman" w:hAnsi="Times New Roman"/>
          <w:i/>
        </w:rPr>
        <w:t>Birokrasi</w:t>
      </w:r>
      <w:proofErr w:type="spellEnd"/>
      <w:r w:rsidRPr="00352BBE">
        <w:rPr>
          <w:rFonts w:ascii="Times New Roman" w:hAnsi="Times New Roman"/>
          <w:i/>
        </w:rPr>
        <w:t xml:space="preserve"> </w:t>
      </w:r>
      <w:proofErr w:type="spellStart"/>
      <w:r w:rsidRPr="00352BBE">
        <w:rPr>
          <w:rFonts w:ascii="Times New Roman" w:hAnsi="Times New Roman"/>
          <w:i/>
        </w:rPr>
        <w:t>Pemerintahan</w:t>
      </w:r>
      <w:proofErr w:type="spellEnd"/>
      <w:r w:rsidRPr="00352BBE">
        <w:rPr>
          <w:rFonts w:ascii="Times New Roman" w:hAnsi="Times New Roman"/>
          <w:i/>
        </w:rPr>
        <w:t xml:space="preserve"> </w:t>
      </w:r>
      <w:proofErr w:type="spellStart"/>
      <w:r w:rsidRPr="00352BBE">
        <w:rPr>
          <w:rFonts w:ascii="Times New Roman" w:hAnsi="Times New Roman"/>
          <w:i/>
        </w:rPr>
        <w:t>Desa</w:t>
      </w:r>
      <w:proofErr w:type="spellEnd"/>
      <w:r w:rsidRPr="00352BBE">
        <w:rPr>
          <w:rFonts w:ascii="Times New Roman" w:hAnsi="Times New Roman"/>
        </w:rPr>
        <w:t xml:space="preserve">”, </w:t>
      </w:r>
      <w:proofErr w:type="spellStart"/>
      <w:r w:rsidRPr="00352BBE">
        <w:rPr>
          <w:rFonts w:ascii="Times New Roman" w:hAnsi="Times New Roman"/>
        </w:rPr>
        <w:t>Gema</w:t>
      </w:r>
      <w:proofErr w:type="spellEnd"/>
      <w:r w:rsidRPr="00352BBE">
        <w:rPr>
          <w:rFonts w:ascii="Times New Roman" w:hAnsi="Times New Roman"/>
        </w:rPr>
        <w:t xml:space="preserve"> </w:t>
      </w:r>
      <w:proofErr w:type="spellStart"/>
      <w:r w:rsidRPr="00352BBE">
        <w:rPr>
          <w:rFonts w:ascii="Times New Roman" w:hAnsi="Times New Roman"/>
        </w:rPr>
        <w:t>Publica</w:t>
      </w:r>
      <w:proofErr w:type="spellEnd"/>
      <w:r w:rsidRPr="00352BBE">
        <w:rPr>
          <w:rFonts w:ascii="Times New Roman" w:hAnsi="Times New Roman"/>
        </w:rPr>
        <w:t xml:space="preserve"> </w:t>
      </w:r>
      <w:proofErr w:type="spellStart"/>
      <w:r w:rsidRPr="00352BBE">
        <w:rPr>
          <w:rFonts w:ascii="Times New Roman" w:hAnsi="Times New Roman"/>
        </w:rPr>
        <w:t>Jurnal</w:t>
      </w:r>
      <w:proofErr w:type="spellEnd"/>
      <w:r w:rsidRPr="00352BBE">
        <w:rPr>
          <w:rFonts w:ascii="Times New Roman" w:hAnsi="Times New Roman"/>
        </w:rPr>
        <w:t xml:space="preserve"> </w:t>
      </w:r>
      <w:proofErr w:type="spellStart"/>
      <w:r w:rsidRPr="00352BBE">
        <w:rPr>
          <w:rFonts w:ascii="Times New Roman" w:hAnsi="Times New Roman"/>
        </w:rPr>
        <w:t>Manajemen</w:t>
      </w:r>
      <w:proofErr w:type="spellEnd"/>
      <w:r w:rsidRPr="00352BBE">
        <w:rPr>
          <w:rFonts w:ascii="Times New Roman" w:hAnsi="Times New Roman"/>
        </w:rPr>
        <w:t xml:space="preserve"> </w:t>
      </w:r>
      <w:proofErr w:type="spellStart"/>
      <w:r w:rsidRPr="00352BBE">
        <w:rPr>
          <w:rFonts w:ascii="Times New Roman" w:hAnsi="Times New Roman"/>
        </w:rPr>
        <w:t>dan</w:t>
      </w:r>
      <w:proofErr w:type="spellEnd"/>
      <w:r w:rsidRPr="00352BBE">
        <w:rPr>
          <w:rFonts w:ascii="Times New Roman" w:hAnsi="Times New Roman"/>
        </w:rPr>
        <w:t xml:space="preserve"> </w:t>
      </w:r>
      <w:proofErr w:type="spellStart"/>
      <w:r w:rsidRPr="00352BBE">
        <w:rPr>
          <w:rFonts w:ascii="Times New Roman" w:hAnsi="Times New Roman"/>
        </w:rPr>
        <w:t>Kebijakan</w:t>
      </w:r>
      <w:proofErr w:type="spellEnd"/>
      <w:r w:rsidRPr="00352BBE">
        <w:rPr>
          <w:rFonts w:ascii="Times New Roman" w:hAnsi="Times New Roman"/>
        </w:rPr>
        <w:t xml:space="preserve"> </w:t>
      </w:r>
      <w:proofErr w:type="spellStart"/>
      <w:r w:rsidRPr="00352BBE">
        <w:rPr>
          <w:rFonts w:ascii="Times New Roman" w:hAnsi="Times New Roman"/>
        </w:rPr>
        <w:t>Publik</w:t>
      </w:r>
      <w:proofErr w:type="spellEnd"/>
      <w:r w:rsidRPr="00352BBE">
        <w:rPr>
          <w:rFonts w:ascii="Times New Roman" w:hAnsi="Times New Roman"/>
        </w:rPr>
        <w:t xml:space="preserve">, Volume 4 </w:t>
      </w:r>
      <w:proofErr w:type="spellStart"/>
      <w:r w:rsidRPr="00352BBE">
        <w:rPr>
          <w:rFonts w:ascii="Times New Roman" w:hAnsi="Times New Roman"/>
        </w:rPr>
        <w:t>Nomor</w:t>
      </w:r>
      <w:proofErr w:type="spellEnd"/>
      <w:r w:rsidRPr="00352BBE">
        <w:rPr>
          <w:rFonts w:ascii="Times New Roman" w:hAnsi="Times New Roman"/>
        </w:rPr>
        <w:t xml:space="preserve"> 2, </w:t>
      </w:r>
      <w:proofErr w:type="spellStart"/>
      <w:r w:rsidRPr="00352BBE">
        <w:rPr>
          <w:rFonts w:ascii="Times New Roman" w:hAnsi="Times New Roman"/>
        </w:rPr>
        <w:t>Oktober</w:t>
      </w:r>
      <w:proofErr w:type="spellEnd"/>
      <w:r w:rsidRPr="00352BBE">
        <w:rPr>
          <w:rFonts w:ascii="Times New Roman" w:hAnsi="Times New Roman"/>
        </w:rPr>
        <w:t xml:space="preserve"> 2019, </w:t>
      </w:r>
      <w:proofErr w:type="spellStart"/>
      <w:r w:rsidRPr="00352BBE">
        <w:rPr>
          <w:rFonts w:ascii="Times New Roman" w:hAnsi="Times New Roman"/>
        </w:rPr>
        <w:t>hlm</w:t>
      </w:r>
      <w:proofErr w:type="spellEnd"/>
      <w:r w:rsidRPr="00352BBE">
        <w:rPr>
          <w:rFonts w:ascii="Times New Roman" w:hAnsi="Times New Roman"/>
        </w:rPr>
        <w:t>. 86</w:t>
      </w:r>
    </w:p>
  </w:footnote>
  <w:footnote w:id="21">
    <w:p w14:paraId="11B88B58" w14:textId="77777777" w:rsidR="00352BBE" w:rsidRPr="00352BBE" w:rsidRDefault="00352BBE" w:rsidP="00352BBE">
      <w:pPr>
        <w:pStyle w:val="FootnoteText"/>
        <w:ind w:left="142" w:hanging="142"/>
        <w:jc w:val="both"/>
        <w:rPr>
          <w:rFonts w:ascii="Times New Roman" w:hAnsi="Times New Roman"/>
        </w:rPr>
      </w:pPr>
      <w:r w:rsidRPr="00352BBE">
        <w:rPr>
          <w:rStyle w:val="FootnoteReference"/>
          <w:rFonts w:ascii="Times New Roman" w:hAnsi="Times New Roman"/>
        </w:rPr>
        <w:footnoteRef/>
      </w:r>
      <w:r w:rsidRPr="00352BBE">
        <w:rPr>
          <w:rFonts w:ascii="Times New Roman" w:hAnsi="Times New Roman"/>
        </w:rPr>
        <w:t xml:space="preserve"> </w:t>
      </w:r>
      <w:proofErr w:type="spellStart"/>
      <w:r w:rsidRPr="00352BBE">
        <w:rPr>
          <w:rFonts w:ascii="Times New Roman" w:hAnsi="Times New Roman"/>
        </w:rPr>
        <w:t>Nanang</w:t>
      </w:r>
      <w:proofErr w:type="spellEnd"/>
      <w:r w:rsidRPr="00352BBE">
        <w:rPr>
          <w:rFonts w:ascii="Times New Roman" w:hAnsi="Times New Roman"/>
        </w:rPr>
        <w:t xml:space="preserve"> </w:t>
      </w:r>
      <w:proofErr w:type="spellStart"/>
      <w:r w:rsidRPr="00352BBE">
        <w:rPr>
          <w:rFonts w:ascii="Times New Roman" w:hAnsi="Times New Roman"/>
        </w:rPr>
        <w:t>Zulkarnaen</w:t>
      </w:r>
      <w:proofErr w:type="spellEnd"/>
      <w:r w:rsidRPr="00352BBE">
        <w:rPr>
          <w:rFonts w:ascii="Times New Roman" w:hAnsi="Times New Roman"/>
        </w:rPr>
        <w:t xml:space="preserve">, </w:t>
      </w:r>
      <w:proofErr w:type="spellStart"/>
      <w:r w:rsidRPr="00352BBE">
        <w:rPr>
          <w:rFonts w:ascii="Times New Roman" w:hAnsi="Times New Roman"/>
          <w:i/>
        </w:rPr>
        <w:t>Kewenangan</w:t>
      </w:r>
      <w:proofErr w:type="spellEnd"/>
      <w:r w:rsidRPr="00352BBE">
        <w:rPr>
          <w:rFonts w:ascii="Times New Roman" w:hAnsi="Times New Roman"/>
          <w:i/>
        </w:rPr>
        <w:t xml:space="preserve"> </w:t>
      </w:r>
      <w:proofErr w:type="spellStart"/>
      <w:r w:rsidRPr="00352BBE">
        <w:rPr>
          <w:rFonts w:ascii="Times New Roman" w:hAnsi="Times New Roman"/>
          <w:i/>
        </w:rPr>
        <w:t>Kepala</w:t>
      </w:r>
      <w:proofErr w:type="spellEnd"/>
      <w:r w:rsidRPr="00352BBE">
        <w:rPr>
          <w:rFonts w:ascii="Times New Roman" w:hAnsi="Times New Roman"/>
          <w:i/>
        </w:rPr>
        <w:t xml:space="preserve"> </w:t>
      </w:r>
      <w:proofErr w:type="spellStart"/>
      <w:r w:rsidRPr="00352BBE">
        <w:rPr>
          <w:rFonts w:ascii="Times New Roman" w:hAnsi="Times New Roman"/>
          <w:i/>
        </w:rPr>
        <w:t>Desa</w:t>
      </w:r>
      <w:proofErr w:type="spellEnd"/>
      <w:r w:rsidRPr="00352BBE">
        <w:rPr>
          <w:rFonts w:ascii="Times New Roman" w:hAnsi="Times New Roman"/>
          <w:i/>
        </w:rPr>
        <w:t xml:space="preserve"> </w:t>
      </w:r>
      <w:proofErr w:type="spellStart"/>
      <w:r w:rsidRPr="00352BBE">
        <w:rPr>
          <w:rFonts w:ascii="Times New Roman" w:hAnsi="Times New Roman"/>
          <w:i/>
        </w:rPr>
        <w:t>Dalam</w:t>
      </w:r>
      <w:proofErr w:type="spellEnd"/>
      <w:r w:rsidRPr="00352BBE">
        <w:rPr>
          <w:rFonts w:ascii="Times New Roman" w:hAnsi="Times New Roman"/>
          <w:i/>
        </w:rPr>
        <w:t xml:space="preserve"> </w:t>
      </w:r>
      <w:proofErr w:type="spellStart"/>
      <w:r w:rsidRPr="00352BBE">
        <w:rPr>
          <w:rFonts w:ascii="Times New Roman" w:hAnsi="Times New Roman"/>
          <w:i/>
        </w:rPr>
        <w:t>Mengangkat</w:t>
      </w:r>
      <w:proofErr w:type="spellEnd"/>
      <w:r w:rsidRPr="00352BBE">
        <w:rPr>
          <w:rFonts w:ascii="Times New Roman" w:hAnsi="Times New Roman"/>
          <w:i/>
        </w:rPr>
        <w:t xml:space="preserve"> </w:t>
      </w:r>
      <w:proofErr w:type="spellStart"/>
      <w:r w:rsidRPr="00352BBE">
        <w:rPr>
          <w:rFonts w:ascii="Times New Roman" w:hAnsi="Times New Roman"/>
          <w:i/>
        </w:rPr>
        <w:t>dan</w:t>
      </w:r>
      <w:proofErr w:type="spellEnd"/>
      <w:r w:rsidRPr="00352BBE">
        <w:rPr>
          <w:rFonts w:ascii="Times New Roman" w:hAnsi="Times New Roman"/>
          <w:i/>
        </w:rPr>
        <w:t xml:space="preserve"> </w:t>
      </w:r>
      <w:proofErr w:type="spellStart"/>
      <w:r w:rsidRPr="00352BBE">
        <w:rPr>
          <w:rFonts w:ascii="Times New Roman" w:hAnsi="Times New Roman"/>
          <w:i/>
        </w:rPr>
        <w:t>Memberhentikan</w:t>
      </w:r>
      <w:proofErr w:type="spellEnd"/>
      <w:r w:rsidRPr="00352BBE">
        <w:rPr>
          <w:rFonts w:ascii="Times New Roman" w:hAnsi="Times New Roman"/>
          <w:i/>
        </w:rPr>
        <w:t xml:space="preserve"> </w:t>
      </w:r>
      <w:proofErr w:type="spellStart"/>
      <w:r w:rsidRPr="00352BBE">
        <w:rPr>
          <w:rFonts w:ascii="Times New Roman" w:hAnsi="Times New Roman"/>
          <w:i/>
        </w:rPr>
        <w:t>Perangkat</w:t>
      </w:r>
      <w:proofErr w:type="spellEnd"/>
      <w:r w:rsidRPr="00352BBE">
        <w:rPr>
          <w:rFonts w:ascii="Times New Roman" w:hAnsi="Times New Roman"/>
          <w:i/>
        </w:rPr>
        <w:t xml:space="preserve"> </w:t>
      </w:r>
      <w:proofErr w:type="spellStart"/>
      <w:r w:rsidRPr="00352BBE">
        <w:rPr>
          <w:rFonts w:ascii="Times New Roman" w:hAnsi="Times New Roman"/>
          <w:i/>
        </w:rPr>
        <w:t>Desa</w:t>
      </w:r>
      <w:proofErr w:type="spellEnd"/>
      <w:r w:rsidRPr="00352BBE">
        <w:rPr>
          <w:rFonts w:ascii="Times New Roman" w:hAnsi="Times New Roman"/>
          <w:i/>
        </w:rPr>
        <w:t xml:space="preserve"> </w:t>
      </w:r>
      <w:proofErr w:type="spellStart"/>
      <w:r w:rsidRPr="00352BBE">
        <w:rPr>
          <w:rFonts w:ascii="Times New Roman" w:hAnsi="Times New Roman"/>
          <w:i/>
        </w:rPr>
        <w:t>Ditinjau</w:t>
      </w:r>
      <w:proofErr w:type="spellEnd"/>
      <w:r w:rsidRPr="00352BBE">
        <w:rPr>
          <w:rFonts w:ascii="Times New Roman" w:hAnsi="Times New Roman"/>
          <w:i/>
        </w:rPr>
        <w:t xml:space="preserve"> Dari </w:t>
      </w:r>
      <w:proofErr w:type="spellStart"/>
      <w:r w:rsidRPr="00352BBE">
        <w:rPr>
          <w:rFonts w:ascii="Times New Roman" w:hAnsi="Times New Roman"/>
          <w:i/>
        </w:rPr>
        <w:t>Undang-Undang</w:t>
      </w:r>
      <w:proofErr w:type="spellEnd"/>
      <w:r w:rsidRPr="00352BBE">
        <w:rPr>
          <w:rFonts w:ascii="Times New Roman" w:hAnsi="Times New Roman"/>
          <w:i/>
        </w:rPr>
        <w:t xml:space="preserve"> </w:t>
      </w:r>
      <w:proofErr w:type="spellStart"/>
      <w:r w:rsidRPr="00352BBE">
        <w:rPr>
          <w:rFonts w:ascii="Times New Roman" w:hAnsi="Times New Roman"/>
          <w:i/>
        </w:rPr>
        <w:t>Nomor</w:t>
      </w:r>
      <w:proofErr w:type="spellEnd"/>
      <w:r w:rsidRPr="00352BBE">
        <w:rPr>
          <w:rFonts w:ascii="Times New Roman" w:hAnsi="Times New Roman"/>
          <w:i/>
        </w:rPr>
        <w:t xml:space="preserve"> 6 </w:t>
      </w:r>
      <w:proofErr w:type="spellStart"/>
      <w:r w:rsidRPr="00352BBE">
        <w:rPr>
          <w:rFonts w:ascii="Times New Roman" w:hAnsi="Times New Roman"/>
          <w:i/>
        </w:rPr>
        <w:t>Tahun</w:t>
      </w:r>
      <w:proofErr w:type="spellEnd"/>
      <w:r w:rsidRPr="00352BBE">
        <w:rPr>
          <w:rFonts w:ascii="Times New Roman" w:hAnsi="Times New Roman"/>
          <w:i/>
        </w:rPr>
        <w:t xml:space="preserve"> </w:t>
      </w:r>
      <w:proofErr w:type="spellStart"/>
      <w:r w:rsidRPr="00352BBE">
        <w:rPr>
          <w:rFonts w:ascii="Times New Roman" w:hAnsi="Times New Roman"/>
          <w:i/>
        </w:rPr>
        <w:t>Tentang</w:t>
      </w:r>
      <w:proofErr w:type="spellEnd"/>
      <w:r w:rsidRPr="00352BBE">
        <w:rPr>
          <w:rFonts w:ascii="Times New Roman" w:hAnsi="Times New Roman"/>
          <w:i/>
        </w:rPr>
        <w:t xml:space="preserve"> </w:t>
      </w:r>
      <w:proofErr w:type="spellStart"/>
      <w:r w:rsidRPr="00352BBE">
        <w:rPr>
          <w:rFonts w:ascii="Times New Roman" w:hAnsi="Times New Roman"/>
          <w:i/>
        </w:rPr>
        <w:t>Desa</w:t>
      </w:r>
      <w:proofErr w:type="spellEnd"/>
      <w:r w:rsidRPr="00352BBE">
        <w:rPr>
          <w:rFonts w:ascii="Times New Roman" w:hAnsi="Times New Roman"/>
        </w:rPr>
        <w:t xml:space="preserve">, </w:t>
      </w:r>
      <w:proofErr w:type="spellStart"/>
      <w:r w:rsidRPr="00352BBE">
        <w:rPr>
          <w:rFonts w:ascii="Times New Roman" w:hAnsi="Times New Roman"/>
        </w:rPr>
        <w:t>Jurnal</w:t>
      </w:r>
      <w:proofErr w:type="spellEnd"/>
      <w:r w:rsidRPr="00352BBE">
        <w:rPr>
          <w:rFonts w:ascii="Times New Roman" w:hAnsi="Times New Roman"/>
        </w:rPr>
        <w:t xml:space="preserve"> </w:t>
      </w:r>
      <w:proofErr w:type="spellStart"/>
      <w:r w:rsidRPr="00352BBE">
        <w:rPr>
          <w:rFonts w:ascii="Times New Roman" w:hAnsi="Times New Roman"/>
        </w:rPr>
        <w:t>Civicus</w:t>
      </w:r>
      <w:proofErr w:type="spellEnd"/>
      <w:r w:rsidRPr="00352BBE">
        <w:rPr>
          <w:rFonts w:ascii="Times New Roman" w:hAnsi="Times New Roman"/>
        </w:rPr>
        <w:t xml:space="preserve"> PKIP </w:t>
      </w:r>
      <w:proofErr w:type="spellStart"/>
      <w:r w:rsidRPr="00352BBE">
        <w:rPr>
          <w:rFonts w:ascii="Times New Roman" w:hAnsi="Times New Roman"/>
        </w:rPr>
        <w:t>UMMat</w:t>
      </w:r>
      <w:proofErr w:type="spellEnd"/>
      <w:r w:rsidRPr="00352BBE">
        <w:rPr>
          <w:rFonts w:ascii="Times New Roman" w:hAnsi="Times New Roman"/>
        </w:rPr>
        <w:t xml:space="preserve">, Volume 6 </w:t>
      </w:r>
      <w:proofErr w:type="spellStart"/>
      <w:r w:rsidRPr="00352BBE">
        <w:rPr>
          <w:rFonts w:ascii="Times New Roman" w:hAnsi="Times New Roman"/>
        </w:rPr>
        <w:t>Nomor</w:t>
      </w:r>
      <w:proofErr w:type="spellEnd"/>
      <w:r w:rsidRPr="00352BBE">
        <w:rPr>
          <w:rFonts w:ascii="Times New Roman" w:hAnsi="Times New Roman"/>
        </w:rPr>
        <w:t xml:space="preserve"> 1 </w:t>
      </w:r>
      <w:proofErr w:type="spellStart"/>
      <w:r w:rsidRPr="00352BBE">
        <w:rPr>
          <w:rFonts w:ascii="Times New Roman" w:hAnsi="Times New Roman"/>
        </w:rPr>
        <w:t>Maret</w:t>
      </w:r>
      <w:proofErr w:type="spellEnd"/>
      <w:r w:rsidRPr="00352BBE">
        <w:rPr>
          <w:rFonts w:ascii="Times New Roman" w:hAnsi="Times New Roman"/>
        </w:rPr>
        <w:t xml:space="preserve">, 2018. </w:t>
      </w:r>
      <w:proofErr w:type="spellStart"/>
      <w:r w:rsidRPr="00352BBE">
        <w:rPr>
          <w:rFonts w:ascii="Times New Roman" w:hAnsi="Times New Roman"/>
        </w:rPr>
        <w:t>hlm</w:t>
      </w:r>
      <w:proofErr w:type="spellEnd"/>
      <w:r w:rsidRPr="00352BBE">
        <w:rPr>
          <w:rFonts w:ascii="Times New Roman" w:hAnsi="Times New Roman"/>
        </w:rPr>
        <w:t xml:space="preserve">. 27  </w:t>
      </w:r>
    </w:p>
    <w:p w14:paraId="4D297AE2" w14:textId="6FC67CE4" w:rsidR="00352BBE" w:rsidRDefault="00352BB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44B"/>
    <w:multiLevelType w:val="hybridMultilevel"/>
    <w:tmpl w:val="1716E8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CA7C26"/>
    <w:multiLevelType w:val="hybridMultilevel"/>
    <w:tmpl w:val="97A2A1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2112A7"/>
    <w:multiLevelType w:val="hybridMultilevel"/>
    <w:tmpl w:val="A36AB3B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A10D12"/>
    <w:multiLevelType w:val="multilevel"/>
    <w:tmpl w:val="29E81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8029D3"/>
    <w:multiLevelType w:val="hybridMultilevel"/>
    <w:tmpl w:val="9D7E55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F017B5"/>
    <w:multiLevelType w:val="hybridMultilevel"/>
    <w:tmpl w:val="9378F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0132D"/>
    <w:multiLevelType w:val="multilevel"/>
    <w:tmpl w:val="CC80F2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B5A6844"/>
    <w:multiLevelType w:val="hybridMultilevel"/>
    <w:tmpl w:val="02C47234"/>
    <w:lvl w:ilvl="0" w:tplc="EF1EF55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10F594D"/>
    <w:multiLevelType w:val="multilevel"/>
    <w:tmpl w:val="40521A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56A6537"/>
    <w:multiLevelType w:val="hybridMultilevel"/>
    <w:tmpl w:val="EF924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441FD6"/>
    <w:multiLevelType w:val="hybridMultilevel"/>
    <w:tmpl w:val="40A8C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550B9A"/>
    <w:multiLevelType w:val="multilevel"/>
    <w:tmpl w:val="6E8C4C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5A787F63"/>
    <w:multiLevelType w:val="multilevel"/>
    <w:tmpl w:val="9C62D6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5CCA77B2"/>
    <w:multiLevelType w:val="multilevel"/>
    <w:tmpl w:val="5552A7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0"/>
  </w:num>
  <w:num w:numId="2">
    <w:abstractNumId w:val="4"/>
  </w:num>
  <w:num w:numId="3">
    <w:abstractNumId w:val="2"/>
  </w:num>
  <w:num w:numId="4">
    <w:abstractNumId w:val="9"/>
  </w:num>
  <w:num w:numId="5">
    <w:abstractNumId w:val="5"/>
  </w:num>
  <w:num w:numId="6">
    <w:abstractNumId w:val="0"/>
  </w:num>
  <w:num w:numId="7">
    <w:abstractNumId w:val="11"/>
  </w:num>
  <w:num w:numId="8">
    <w:abstractNumId w:val="3"/>
  </w:num>
  <w:num w:numId="9">
    <w:abstractNumId w:val="6"/>
  </w:num>
  <w:num w:numId="10">
    <w:abstractNumId w:val="8"/>
  </w:num>
  <w:num w:numId="11">
    <w:abstractNumId w:val="13"/>
  </w:num>
  <w:num w:numId="12">
    <w:abstractNumId w:val="1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DDB"/>
    <w:rsid w:val="00027A0B"/>
    <w:rsid w:val="000A3CAA"/>
    <w:rsid w:val="000B2B92"/>
    <w:rsid w:val="001463D3"/>
    <w:rsid w:val="001E6355"/>
    <w:rsid w:val="00263342"/>
    <w:rsid w:val="003514E2"/>
    <w:rsid w:val="00352BBE"/>
    <w:rsid w:val="0046215A"/>
    <w:rsid w:val="005529B7"/>
    <w:rsid w:val="005C1308"/>
    <w:rsid w:val="00620768"/>
    <w:rsid w:val="0067034D"/>
    <w:rsid w:val="00696482"/>
    <w:rsid w:val="00733F08"/>
    <w:rsid w:val="00760AC1"/>
    <w:rsid w:val="007C3D21"/>
    <w:rsid w:val="007D2891"/>
    <w:rsid w:val="0082142D"/>
    <w:rsid w:val="00840848"/>
    <w:rsid w:val="00937471"/>
    <w:rsid w:val="009F76BF"/>
    <w:rsid w:val="00B67D65"/>
    <w:rsid w:val="00B84AF5"/>
    <w:rsid w:val="00C105A5"/>
    <w:rsid w:val="00DA3542"/>
    <w:rsid w:val="00DE0619"/>
    <w:rsid w:val="00EF2868"/>
    <w:rsid w:val="00F233D5"/>
    <w:rsid w:val="00F35DDB"/>
    <w:rsid w:val="00F557B0"/>
    <w:rsid w:val="00FC0B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DB"/>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DDB"/>
    <w:pPr>
      <w:ind w:left="720"/>
      <w:contextualSpacing/>
    </w:pPr>
  </w:style>
  <w:style w:type="paragraph" w:styleId="FootnoteText">
    <w:name w:val="footnote text"/>
    <w:basedOn w:val="Normal"/>
    <w:link w:val="FootnoteTextChar"/>
    <w:uiPriority w:val="99"/>
    <w:semiHidden/>
    <w:unhideWhenUsed/>
    <w:rsid w:val="00F35D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5DDB"/>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F35DDB"/>
    <w:rPr>
      <w:vertAlign w:val="superscript"/>
    </w:rPr>
  </w:style>
  <w:style w:type="paragraph" w:customStyle="1" w:styleId="Default">
    <w:name w:val="Default"/>
    <w:rsid w:val="00F35DDB"/>
    <w:pPr>
      <w:autoSpaceDE w:val="0"/>
      <w:autoSpaceDN w:val="0"/>
      <w:adjustRightInd w:val="0"/>
      <w:spacing w:after="0" w:line="240" w:lineRule="auto"/>
    </w:pPr>
    <w:rPr>
      <w:rFonts w:ascii="Arial" w:eastAsia="Calibri" w:hAnsi="Arial" w:cs="Arial"/>
      <w:color w:val="000000"/>
      <w:sz w:val="24"/>
      <w:szCs w:val="24"/>
      <w:lang w:val="en-US"/>
    </w:rPr>
  </w:style>
  <w:style w:type="character" w:styleId="Hyperlink">
    <w:name w:val="Hyperlink"/>
    <w:basedOn w:val="DefaultParagraphFont"/>
    <w:uiPriority w:val="99"/>
    <w:unhideWhenUsed/>
    <w:rsid w:val="00F35DDB"/>
    <w:rPr>
      <w:color w:val="0563C1" w:themeColor="hyperlink"/>
      <w:u w:val="single"/>
    </w:rPr>
  </w:style>
  <w:style w:type="paragraph" w:styleId="HTMLPreformatted">
    <w:name w:val="HTML Preformatted"/>
    <w:basedOn w:val="Normal"/>
    <w:link w:val="HTMLPreformattedChar"/>
    <w:uiPriority w:val="99"/>
    <w:unhideWhenUsed/>
    <w:rsid w:val="0076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760AC1"/>
    <w:rPr>
      <w:rFonts w:ascii="Courier New" w:eastAsia="Times New Roman" w:hAnsi="Courier New" w:cs="Courier New"/>
      <w:sz w:val="20"/>
      <w:szCs w:val="20"/>
      <w:lang w:eastAsia="en-ID"/>
    </w:rPr>
  </w:style>
  <w:style w:type="character" w:customStyle="1" w:styleId="y2iqfc">
    <w:name w:val="y2iqfc"/>
    <w:basedOn w:val="DefaultParagraphFont"/>
    <w:rsid w:val="00760AC1"/>
  </w:style>
  <w:style w:type="character" w:customStyle="1" w:styleId="UnresolvedMention">
    <w:name w:val="Unresolved Mention"/>
    <w:basedOn w:val="DefaultParagraphFont"/>
    <w:uiPriority w:val="99"/>
    <w:semiHidden/>
    <w:unhideWhenUsed/>
    <w:rsid w:val="00DE06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DB"/>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DDB"/>
    <w:pPr>
      <w:ind w:left="720"/>
      <w:contextualSpacing/>
    </w:pPr>
  </w:style>
  <w:style w:type="paragraph" w:styleId="FootnoteText">
    <w:name w:val="footnote text"/>
    <w:basedOn w:val="Normal"/>
    <w:link w:val="FootnoteTextChar"/>
    <w:uiPriority w:val="99"/>
    <w:semiHidden/>
    <w:unhideWhenUsed/>
    <w:rsid w:val="00F35D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5DDB"/>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F35DDB"/>
    <w:rPr>
      <w:vertAlign w:val="superscript"/>
    </w:rPr>
  </w:style>
  <w:style w:type="paragraph" w:customStyle="1" w:styleId="Default">
    <w:name w:val="Default"/>
    <w:rsid w:val="00F35DDB"/>
    <w:pPr>
      <w:autoSpaceDE w:val="0"/>
      <w:autoSpaceDN w:val="0"/>
      <w:adjustRightInd w:val="0"/>
      <w:spacing w:after="0" w:line="240" w:lineRule="auto"/>
    </w:pPr>
    <w:rPr>
      <w:rFonts w:ascii="Arial" w:eastAsia="Calibri" w:hAnsi="Arial" w:cs="Arial"/>
      <w:color w:val="000000"/>
      <w:sz w:val="24"/>
      <w:szCs w:val="24"/>
      <w:lang w:val="en-US"/>
    </w:rPr>
  </w:style>
  <w:style w:type="character" w:styleId="Hyperlink">
    <w:name w:val="Hyperlink"/>
    <w:basedOn w:val="DefaultParagraphFont"/>
    <w:uiPriority w:val="99"/>
    <w:unhideWhenUsed/>
    <w:rsid w:val="00F35DDB"/>
    <w:rPr>
      <w:color w:val="0563C1" w:themeColor="hyperlink"/>
      <w:u w:val="single"/>
    </w:rPr>
  </w:style>
  <w:style w:type="paragraph" w:styleId="HTMLPreformatted">
    <w:name w:val="HTML Preformatted"/>
    <w:basedOn w:val="Normal"/>
    <w:link w:val="HTMLPreformattedChar"/>
    <w:uiPriority w:val="99"/>
    <w:unhideWhenUsed/>
    <w:rsid w:val="0076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760AC1"/>
    <w:rPr>
      <w:rFonts w:ascii="Courier New" w:eastAsia="Times New Roman" w:hAnsi="Courier New" w:cs="Courier New"/>
      <w:sz w:val="20"/>
      <w:szCs w:val="20"/>
      <w:lang w:eastAsia="en-ID"/>
    </w:rPr>
  </w:style>
  <w:style w:type="character" w:customStyle="1" w:styleId="y2iqfc">
    <w:name w:val="y2iqfc"/>
    <w:basedOn w:val="DefaultParagraphFont"/>
    <w:rsid w:val="00760AC1"/>
  </w:style>
  <w:style w:type="character" w:customStyle="1" w:styleId="UnresolvedMention">
    <w:name w:val="Unresolved Mention"/>
    <w:basedOn w:val="DefaultParagraphFont"/>
    <w:uiPriority w:val="99"/>
    <w:semiHidden/>
    <w:unhideWhenUsed/>
    <w:rsid w:val="00DE0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3456">
      <w:bodyDiv w:val="1"/>
      <w:marLeft w:val="0"/>
      <w:marRight w:val="0"/>
      <w:marTop w:val="0"/>
      <w:marBottom w:val="0"/>
      <w:divBdr>
        <w:top w:val="none" w:sz="0" w:space="0" w:color="auto"/>
        <w:left w:val="none" w:sz="0" w:space="0" w:color="auto"/>
        <w:bottom w:val="none" w:sz="0" w:space="0" w:color="auto"/>
        <w:right w:val="none" w:sz="0" w:space="0" w:color="auto"/>
      </w:divBdr>
    </w:div>
    <w:div w:id="597909992">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851843478">
      <w:bodyDiv w:val="1"/>
      <w:marLeft w:val="0"/>
      <w:marRight w:val="0"/>
      <w:marTop w:val="0"/>
      <w:marBottom w:val="0"/>
      <w:divBdr>
        <w:top w:val="none" w:sz="0" w:space="0" w:color="auto"/>
        <w:left w:val="none" w:sz="0" w:space="0" w:color="auto"/>
        <w:bottom w:val="none" w:sz="0" w:space="0" w:color="auto"/>
        <w:right w:val="none" w:sz="0" w:space="0" w:color="auto"/>
      </w:divBdr>
    </w:div>
    <w:div w:id="874928127">
      <w:bodyDiv w:val="1"/>
      <w:marLeft w:val="0"/>
      <w:marRight w:val="0"/>
      <w:marTop w:val="0"/>
      <w:marBottom w:val="0"/>
      <w:divBdr>
        <w:top w:val="none" w:sz="0" w:space="0" w:color="auto"/>
        <w:left w:val="none" w:sz="0" w:space="0" w:color="auto"/>
        <w:bottom w:val="none" w:sz="0" w:space="0" w:color="auto"/>
        <w:right w:val="none" w:sz="0" w:space="0" w:color="auto"/>
      </w:divBdr>
    </w:div>
    <w:div w:id="994383044">
      <w:bodyDiv w:val="1"/>
      <w:marLeft w:val="0"/>
      <w:marRight w:val="0"/>
      <w:marTop w:val="0"/>
      <w:marBottom w:val="0"/>
      <w:divBdr>
        <w:top w:val="none" w:sz="0" w:space="0" w:color="auto"/>
        <w:left w:val="none" w:sz="0" w:space="0" w:color="auto"/>
        <w:bottom w:val="none" w:sz="0" w:space="0" w:color="auto"/>
        <w:right w:val="none" w:sz="0" w:space="0" w:color="auto"/>
      </w:divBdr>
    </w:div>
    <w:div w:id="996376516">
      <w:bodyDiv w:val="1"/>
      <w:marLeft w:val="0"/>
      <w:marRight w:val="0"/>
      <w:marTop w:val="0"/>
      <w:marBottom w:val="0"/>
      <w:divBdr>
        <w:top w:val="none" w:sz="0" w:space="0" w:color="auto"/>
        <w:left w:val="none" w:sz="0" w:space="0" w:color="auto"/>
        <w:bottom w:val="none" w:sz="0" w:space="0" w:color="auto"/>
        <w:right w:val="none" w:sz="0" w:space="0" w:color="auto"/>
      </w:divBdr>
    </w:div>
    <w:div w:id="1078286076">
      <w:bodyDiv w:val="1"/>
      <w:marLeft w:val="0"/>
      <w:marRight w:val="0"/>
      <w:marTop w:val="0"/>
      <w:marBottom w:val="0"/>
      <w:divBdr>
        <w:top w:val="none" w:sz="0" w:space="0" w:color="auto"/>
        <w:left w:val="none" w:sz="0" w:space="0" w:color="auto"/>
        <w:bottom w:val="none" w:sz="0" w:space="0" w:color="auto"/>
        <w:right w:val="none" w:sz="0" w:space="0" w:color="auto"/>
      </w:divBdr>
    </w:div>
    <w:div w:id="1092969523">
      <w:bodyDiv w:val="1"/>
      <w:marLeft w:val="0"/>
      <w:marRight w:val="0"/>
      <w:marTop w:val="0"/>
      <w:marBottom w:val="0"/>
      <w:divBdr>
        <w:top w:val="none" w:sz="0" w:space="0" w:color="auto"/>
        <w:left w:val="none" w:sz="0" w:space="0" w:color="auto"/>
        <w:bottom w:val="none" w:sz="0" w:space="0" w:color="auto"/>
        <w:right w:val="none" w:sz="0" w:space="0" w:color="auto"/>
      </w:divBdr>
    </w:div>
    <w:div w:id="1200750984">
      <w:bodyDiv w:val="1"/>
      <w:marLeft w:val="0"/>
      <w:marRight w:val="0"/>
      <w:marTop w:val="0"/>
      <w:marBottom w:val="0"/>
      <w:divBdr>
        <w:top w:val="none" w:sz="0" w:space="0" w:color="auto"/>
        <w:left w:val="none" w:sz="0" w:space="0" w:color="auto"/>
        <w:bottom w:val="none" w:sz="0" w:space="0" w:color="auto"/>
        <w:right w:val="none" w:sz="0" w:space="0" w:color="auto"/>
      </w:divBdr>
    </w:div>
    <w:div w:id="1986348183">
      <w:bodyDiv w:val="1"/>
      <w:marLeft w:val="0"/>
      <w:marRight w:val="0"/>
      <w:marTop w:val="0"/>
      <w:marBottom w:val="0"/>
      <w:divBdr>
        <w:top w:val="none" w:sz="0" w:space="0" w:color="auto"/>
        <w:left w:val="none" w:sz="0" w:space="0" w:color="auto"/>
        <w:bottom w:val="none" w:sz="0" w:space="0" w:color="auto"/>
        <w:right w:val="none" w:sz="0" w:space="0" w:color="auto"/>
      </w:divBdr>
    </w:div>
    <w:div w:id="20173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mbudsman.go.id/artikel/r/artikel--kepala-desa-bukan-raja--telaah-pengangkatan-dan-pemberhentian-perangkat-des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tra_dewi@unisti.ac.id" TargetMode="External"/><Relationship Id="rId5" Type="http://schemas.openxmlformats.org/officeDocument/2006/relationships/settings" Target="settings.xml"/><Relationship Id="rId10" Type="http://schemas.openxmlformats.org/officeDocument/2006/relationships/hyperlink" Target="mailto:milamimi@unisti.ac.id" TargetMode="External"/><Relationship Id="rId4" Type="http://schemas.microsoft.com/office/2007/relationships/stylesWithEffects" Target="stylesWithEffects.xml"/><Relationship Id="rId9" Type="http://schemas.openxmlformats.org/officeDocument/2006/relationships/hyperlink" Target="mailto:junaidi@unisti.ac.i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mbudsman.go.id/artikel/r/artikel--kepala-desa-bukan-raja--telaah-pengangkatan-dan-pemberhentian-perangkat-d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36E25-A2ED-4A88-8BE5-AD017451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4476</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TOSHIBA</cp:lastModifiedBy>
  <cp:revision>6</cp:revision>
  <dcterms:created xsi:type="dcterms:W3CDTF">2022-11-16T03:22:00Z</dcterms:created>
  <dcterms:modified xsi:type="dcterms:W3CDTF">2023-03-10T07:06:00Z</dcterms:modified>
</cp:coreProperties>
</file>